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A0" w:rsidRDefault="00E37EA0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4840605</wp:posOffset>
            </wp:positionH>
            <wp:positionV relativeFrom="paragraph">
              <wp:posOffset>-367665</wp:posOffset>
            </wp:positionV>
            <wp:extent cx="851535" cy="1042670"/>
            <wp:effectExtent l="0" t="0" r="5715" b="5080"/>
            <wp:wrapTight wrapText="bothSides">
              <wp:wrapPolygon edited="0">
                <wp:start x="0" y="0"/>
                <wp:lineTo x="0" y="7104"/>
                <wp:lineTo x="1450" y="12629"/>
                <wp:lineTo x="5799" y="18943"/>
                <wp:lineTo x="8698" y="21311"/>
                <wp:lineTo x="9181" y="21311"/>
                <wp:lineTo x="12081" y="21311"/>
                <wp:lineTo x="12564" y="21311"/>
                <wp:lineTo x="15463" y="18943"/>
                <wp:lineTo x="19812" y="12629"/>
                <wp:lineTo x="21262" y="7104"/>
                <wp:lineTo x="21262" y="0"/>
                <wp:lineTo x="0" y="0"/>
              </wp:wrapPolygon>
            </wp:wrapTight>
            <wp:docPr id="1" name="Bilde 1" descr="Nome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ome komm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AE0" w:rsidRPr="00CD4EAA" w:rsidRDefault="009F2511" w:rsidP="00E37EA0">
      <w:pPr>
        <w:spacing w:line="240" w:lineRule="auto"/>
        <w:rPr>
          <w:b/>
          <w:sz w:val="72"/>
          <w:szCs w:val="72"/>
        </w:rPr>
      </w:pPr>
      <w:r w:rsidRPr="00CD4EAA">
        <w:rPr>
          <w:b/>
          <w:sz w:val="72"/>
          <w:szCs w:val="72"/>
        </w:rPr>
        <w:t xml:space="preserve">Kommunedelplan for helse- og omsorgsetaten </w:t>
      </w:r>
      <w:r w:rsidR="00E37EA0">
        <w:rPr>
          <w:b/>
          <w:sz w:val="72"/>
          <w:szCs w:val="72"/>
        </w:rPr>
        <w:br/>
      </w:r>
      <w:r w:rsidRPr="00CD4EAA">
        <w:rPr>
          <w:b/>
          <w:sz w:val="72"/>
          <w:szCs w:val="72"/>
        </w:rPr>
        <w:t>201</w:t>
      </w:r>
      <w:r w:rsidR="009768D4">
        <w:rPr>
          <w:b/>
          <w:sz w:val="72"/>
          <w:szCs w:val="72"/>
        </w:rPr>
        <w:t>8</w:t>
      </w:r>
      <w:r w:rsidRPr="00CD4EAA">
        <w:rPr>
          <w:b/>
          <w:sz w:val="72"/>
          <w:szCs w:val="72"/>
        </w:rPr>
        <w:t xml:space="preserve"> – 2028</w:t>
      </w:r>
    </w:p>
    <w:p w:rsidR="00CD4EAA" w:rsidRDefault="00CD4EAA" w:rsidP="00E37EA0">
      <w:pPr>
        <w:spacing w:line="240" w:lineRule="auto"/>
      </w:pPr>
    </w:p>
    <w:p w:rsidR="00CD4EAA" w:rsidRDefault="00E37EA0">
      <w:r>
        <w:rPr>
          <w:noProof/>
          <w:lang w:eastAsia="nb-NO"/>
        </w:rPr>
        <w:drawing>
          <wp:inline distT="0" distB="0" distL="0" distR="0" wp14:anchorId="067E658C" wp14:editId="3A0A5046">
            <wp:extent cx="5760720" cy="3855720"/>
            <wp:effectExtent l="0" t="0" r="6985" b="0"/>
            <wp:docPr id="2" name="Bilde 2" descr="U:\Alle\BILDER\Fra skole\fra sentraladm\NOME KOMMUNE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U:\Alle\BILDER\Fra skole\fra sentraladm\NOME KOMMUNE 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375" w:rsidRDefault="003E5375" w:rsidP="00E37EA0">
      <w:pPr>
        <w:rPr>
          <w:b/>
          <w:color w:val="00B050"/>
          <w:sz w:val="32"/>
          <w:szCs w:val="24"/>
          <w:u w:val="single"/>
        </w:rPr>
      </w:pPr>
    </w:p>
    <w:p w:rsidR="00E37EA0" w:rsidRPr="00E37EA0" w:rsidRDefault="00E37EA0" w:rsidP="00E37EA0">
      <w:pPr>
        <w:rPr>
          <w:b/>
          <w:sz w:val="32"/>
          <w:szCs w:val="24"/>
        </w:rPr>
      </w:pPr>
      <w:r w:rsidRPr="003E5375">
        <w:rPr>
          <w:b/>
          <w:color w:val="00B050"/>
          <w:sz w:val="36"/>
          <w:szCs w:val="24"/>
          <w:u w:val="single"/>
        </w:rPr>
        <w:t>Visjon for helse- og omsorg</w:t>
      </w:r>
      <w:r w:rsidR="003E5375">
        <w:rPr>
          <w:b/>
          <w:color w:val="00B050"/>
          <w:sz w:val="36"/>
          <w:szCs w:val="24"/>
          <w:u w:val="single"/>
        </w:rPr>
        <w:br/>
      </w:r>
      <w:r w:rsidRPr="00E37EA0">
        <w:rPr>
          <w:b/>
          <w:sz w:val="32"/>
          <w:szCs w:val="24"/>
        </w:rPr>
        <w:t>«Sammen om god helse»</w:t>
      </w:r>
      <w:r w:rsidRPr="00E37EA0">
        <w:rPr>
          <w:b/>
          <w:sz w:val="32"/>
          <w:szCs w:val="24"/>
        </w:rPr>
        <w:br/>
      </w:r>
      <w:r w:rsidRPr="00E37EA0">
        <w:rPr>
          <w:b/>
          <w:sz w:val="32"/>
          <w:szCs w:val="24"/>
        </w:rPr>
        <w:br/>
      </w:r>
      <w:r w:rsidRPr="003E5375">
        <w:rPr>
          <w:b/>
          <w:color w:val="00B050"/>
          <w:sz w:val="36"/>
          <w:szCs w:val="24"/>
          <w:u w:val="single"/>
        </w:rPr>
        <w:t>Verdier</w:t>
      </w:r>
      <w:r w:rsidRPr="00E37EA0">
        <w:rPr>
          <w:b/>
          <w:color w:val="00B050"/>
          <w:sz w:val="32"/>
          <w:szCs w:val="24"/>
          <w:u w:val="single"/>
        </w:rPr>
        <w:br/>
      </w:r>
      <w:r w:rsidRPr="00E37EA0">
        <w:rPr>
          <w:b/>
          <w:sz w:val="32"/>
          <w:szCs w:val="24"/>
        </w:rPr>
        <w:t>Kvalitet, respekt og fleksibilitet i hvert møte</w:t>
      </w:r>
    </w:p>
    <w:p w:rsidR="000442A6" w:rsidRPr="008C3766" w:rsidRDefault="000442A6" w:rsidP="00BF7F49">
      <w:pPr>
        <w:rPr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</w:p>
    <w:p w:rsidR="00DF3AB9" w:rsidRDefault="00491EC3" w:rsidP="00203FD2">
      <w:pPr>
        <w:rPr>
          <w:sz w:val="24"/>
          <w:szCs w:val="24"/>
        </w:rPr>
      </w:pPr>
      <w:r w:rsidRPr="002027ED">
        <w:rPr>
          <w:b/>
          <w:sz w:val="24"/>
          <w:szCs w:val="24"/>
          <w:u w:val="single"/>
        </w:rPr>
        <w:t>Innledning</w:t>
      </w:r>
      <w:r w:rsidR="007666BE" w:rsidRPr="002027ED">
        <w:rPr>
          <w:b/>
          <w:sz w:val="24"/>
          <w:szCs w:val="24"/>
        </w:rPr>
        <w:br/>
      </w:r>
      <w:r w:rsidR="004E5E8C" w:rsidRPr="002027ED">
        <w:rPr>
          <w:sz w:val="24"/>
          <w:szCs w:val="24"/>
        </w:rPr>
        <w:t>Kommunal helse- og omsorgstjen</w:t>
      </w:r>
      <w:r w:rsidR="004D3179" w:rsidRPr="002027ED">
        <w:rPr>
          <w:sz w:val="24"/>
          <w:szCs w:val="24"/>
        </w:rPr>
        <w:t xml:space="preserve">este er </w:t>
      </w:r>
      <w:r w:rsidR="008E7024" w:rsidRPr="002027ED">
        <w:rPr>
          <w:sz w:val="24"/>
          <w:szCs w:val="24"/>
        </w:rPr>
        <w:t>stadig i rask utvikling</w:t>
      </w:r>
      <w:r w:rsidR="004E5E8C" w:rsidRPr="002027ED">
        <w:rPr>
          <w:sz w:val="24"/>
          <w:szCs w:val="24"/>
        </w:rPr>
        <w:t xml:space="preserve"> </w:t>
      </w:r>
      <w:r w:rsidR="008E7024" w:rsidRPr="002027ED">
        <w:rPr>
          <w:sz w:val="24"/>
          <w:szCs w:val="24"/>
        </w:rPr>
        <w:t>og omstilling</w:t>
      </w:r>
      <w:r w:rsidR="008C119B" w:rsidRPr="002027ED">
        <w:rPr>
          <w:sz w:val="24"/>
          <w:szCs w:val="24"/>
        </w:rPr>
        <w:t xml:space="preserve">. Mange oppgaver er de senere årene flyttet fra spesialisthelsetjenesten til kommunen. </w:t>
      </w:r>
      <w:r w:rsidR="007F2089" w:rsidRPr="002027ED">
        <w:rPr>
          <w:sz w:val="24"/>
          <w:szCs w:val="24"/>
        </w:rPr>
        <w:t>Effektene av samhandlingsreformen, med behov for omfattende medisinsk behandling på sykehjem og i hjemmet</w:t>
      </w:r>
      <w:r w:rsidR="00DF3AB9" w:rsidRPr="002027ED">
        <w:rPr>
          <w:sz w:val="24"/>
          <w:szCs w:val="24"/>
        </w:rPr>
        <w:t xml:space="preserve"> har bidratt til at kommunen må gi andre tjenester enn før.</w:t>
      </w:r>
      <w:r w:rsidR="0085560A">
        <w:rPr>
          <w:sz w:val="24"/>
          <w:szCs w:val="24"/>
        </w:rPr>
        <w:t xml:space="preserve"> Dette i tillegg til en rekke nye forskrifter</w:t>
      </w:r>
      <w:r w:rsidR="00961928">
        <w:rPr>
          <w:sz w:val="24"/>
          <w:szCs w:val="24"/>
        </w:rPr>
        <w:t xml:space="preserve"> og veiledere</w:t>
      </w:r>
      <w:r w:rsidR="0085560A">
        <w:rPr>
          <w:sz w:val="24"/>
          <w:szCs w:val="24"/>
        </w:rPr>
        <w:t xml:space="preserve"> medfører at det er  behov for en kommunedelplan </w:t>
      </w:r>
      <w:r w:rsidR="00961928">
        <w:rPr>
          <w:sz w:val="24"/>
          <w:szCs w:val="24"/>
        </w:rPr>
        <w:t>/med</w:t>
      </w:r>
      <w:r w:rsidR="0085560A">
        <w:rPr>
          <w:sz w:val="24"/>
          <w:szCs w:val="24"/>
        </w:rPr>
        <w:t xml:space="preserve"> handlingsplan som setter mål og strategier for hvordan kommunen skal løse sine oppgaver framover.</w:t>
      </w:r>
      <w:r w:rsidR="00DF3AB9" w:rsidRPr="002027ED">
        <w:rPr>
          <w:sz w:val="24"/>
          <w:szCs w:val="24"/>
        </w:rPr>
        <w:t xml:space="preserve"> </w:t>
      </w:r>
    </w:p>
    <w:p w:rsidR="00505BAA" w:rsidRPr="002027ED" w:rsidRDefault="00505BAA" w:rsidP="00203FD2">
      <w:pPr>
        <w:rPr>
          <w:sz w:val="24"/>
          <w:szCs w:val="24"/>
        </w:rPr>
      </w:pPr>
      <w:r w:rsidRPr="002027ED">
        <w:rPr>
          <w:sz w:val="24"/>
          <w:szCs w:val="24"/>
        </w:rPr>
        <w:t>Sentrale utviklingstrekk i Nome kommune er økning i antall brukere med behov for tjenester i alderen 67 + og en økning i antall personer med demenslidelser og rus/psykiatrilidelser. I tillegg har Nome flere yngre brukere med store og sammensatte behov. Tendensen er at innbyggerne ønsker å bo hjemme lengst mulig, til tross for store hjelpebehov.</w:t>
      </w:r>
    </w:p>
    <w:p w:rsidR="00937ED7" w:rsidRDefault="00DF3AB9" w:rsidP="00DF3AB9">
      <w:pPr>
        <w:rPr>
          <w:sz w:val="24"/>
          <w:szCs w:val="24"/>
        </w:rPr>
      </w:pPr>
      <w:r w:rsidRPr="002027ED">
        <w:rPr>
          <w:sz w:val="24"/>
          <w:szCs w:val="24"/>
        </w:rPr>
        <w:t>Brukerens behov, forebygging og tidlig innsats skal styre utviklingen av tjenestene i Nome kommune.</w:t>
      </w:r>
      <w:r w:rsidR="00FD2137">
        <w:rPr>
          <w:sz w:val="24"/>
          <w:szCs w:val="24"/>
        </w:rPr>
        <w:t xml:space="preserve"> </w:t>
      </w:r>
      <w:r w:rsidR="005E168D">
        <w:rPr>
          <w:sz w:val="24"/>
          <w:szCs w:val="24"/>
        </w:rPr>
        <w:t>H</w:t>
      </w:r>
      <w:r w:rsidR="00FD2137" w:rsidRPr="005E168D">
        <w:rPr>
          <w:sz w:val="24"/>
          <w:szCs w:val="24"/>
        </w:rPr>
        <w:t xml:space="preserve">abilitering og rehabilitering </w:t>
      </w:r>
      <w:r w:rsidR="005E168D">
        <w:rPr>
          <w:sz w:val="24"/>
          <w:szCs w:val="24"/>
        </w:rPr>
        <w:t xml:space="preserve">er derfor viktige områder i denne planen.  </w:t>
      </w:r>
      <w:r w:rsidRPr="002027ED">
        <w:rPr>
          <w:sz w:val="24"/>
          <w:szCs w:val="24"/>
        </w:rPr>
        <w:t>Tjenesteområdene skal preges av et bredt tverrfaglig samarbeid på tvers av tjeneste- og fagområder slik at innbyggerne opplever et helhetlig og samordnet tjenestetilbud.</w:t>
      </w:r>
      <w:r w:rsidRPr="002027ED">
        <w:rPr>
          <w:sz w:val="24"/>
          <w:szCs w:val="24"/>
        </w:rPr>
        <w:br/>
        <w:t>«Hverdagsmestring» og en mestringskultur må i sterkere grad vektlegges. Brukernes egne ressurser er et ubenyttet potensial  som må få større fokus</w:t>
      </w:r>
      <w:r w:rsidR="00937ED7" w:rsidRPr="002027ED">
        <w:rPr>
          <w:sz w:val="24"/>
          <w:szCs w:val="24"/>
        </w:rPr>
        <w:t>, noe som også vil bidra til bedre tjen</w:t>
      </w:r>
      <w:r w:rsidR="00920D08">
        <w:rPr>
          <w:sz w:val="24"/>
          <w:szCs w:val="24"/>
        </w:rPr>
        <w:t>e</w:t>
      </w:r>
      <w:r w:rsidR="00937ED7" w:rsidRPr="002027ED">
        <w:rPr>
          <w:sz w:val="24"/>
          <w:szCs w:val="24"/>
        </w:rPr>
        <w:t>ster for den enkelte.</w:t>
      </w:r>
      <w:r w:rsidR="00937ED7" w:rsidRPr="002027ED">
        <w:rPr>
          <w:sz w:val="24"/>
          <w:szCs w:val="24"/>
        </w:rPr>
        <w:br/>
        <w:t xml:space="preserve">Det satses på en heltidskultur. Dette er nødvendig for å møte et endret tjenstebehov og krav til kvalitet i </w:t>
      </w:r>
      <w:r w:rsidR="003E5375" w:rsidRPr="002027ED">
        <w:rPr>
          <w:sz w:val="24"/>
          <w:szCs w:val="24"/>
        </w:rPr>
        <w:t>tjenestene</w:t>
      </w:r>
      <w:r w:rsidR="00937ED7" w:rsidRPr="002027ED">
        <w:rPr>
          <w:sz w:val="24"/>
          <w:szCs w:val="24"/>
        </w:rPr>
        <w:t>.</w:t>
      </w:r>
      <w:r w:rsidR="00937ED7" w:rsidRPr="002027ED">
        <w:rPr>
          <w:sz w:val="24"/>
          <w:szCs w:val="24"/>
        </w:rPr>
        <w:br/>
        <w:t>God informasjon og dialog med bruker og pårørende er avgjørende for å lykkes med gode helse- og omsorgstjenester.</w:t>
      </w:r>
      <w:r w:rsidR="00937ED7" w:rsidRPr="002027ED">
        <w:rPr>
          <w:sz w:val="24"/>
          <w:szCs w:val="24"/>
        </w:rPr>
        <w:br/>
        <w:t>Samarbeid og samhandling med frivillige, lag og organisasjoner vil være viktig i et fremtidig helse- og omsorgstilbud og må prioriteres.</w:t>
      </w:r>
      <w:r w:rsidR="00937ED7" w:rsidRPr="002027ED">
        <w:rPr>
          <w:sz w:val="24"/>
          <w:szCs w:val="24"/>
        </w:rPr>
        <w:br/>
        <w:t>Planlegging av fremtidige tjenester skal legge vekt på:</w:t>
      </w:r>
    </w:p>
    <w:p w:rsidR="00505BAA" w:rsidRPr="00505BAA" w:rsidRDefault="00505BAA" w:rsidP="00505BAA">
      <w:pPr>
        <w:pStyle w:val="Listeavsnit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Tidlig innsats</w:t>
      </w:r>
    </w:p>
    <w:p w:rsidR="00937ED7" w:rsidRPr="002027ED" w:rsidRDefault="00937ED7" w:rsidP="00937ED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2027ED">
        <w:rPr>
          <w:sz w:val="24"/>
          <w:szCs w:val="24"/>
        </w:rPr>
        <w:t>Teamorganisering (samhandling i tverrfaglige team)</w:t>
      </w:r>
    </w:p>
    <w:p w:rsidR="00937ED7" w:rsidRPr="002027ED" w:rsidRDefault="00937ED7" w:rsidP="00937ED7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2027ED">
        <w:rPr>
          <w:sz w:val="24"/>
          <w:szCs w:val="24"/>
        </w:rPr>
        <w:t>Kompetanse</w:t>
      </w:r>
      <w:r w:rsidR="00505BAA">
        <w:rPr>
          <w:sz w:val="24"/>
          <w:szCs w:val="24"/>
        </w:rPr>
        <w:t xml:space="preserve"> og rekruttering</w:t>
      </w:r>
    </w:p>
    <w:p w:rsidR="00937ED7" w:rsidRPr="002027ED" w:rsidRDefault="00937ED7" w:rsidP="00203FD2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2027ED">
        <w:rPr>
          <w:sz w:val="24"/>
          <w:szCs w:val="24"/>
        </w:rPr>
        <w:t xml:space="preserve">Ledelse </w:t>
      </w:r>
      <w:r w:rsidRPr="002027ED">
        <w:rPr>
          <w:sz w:val="24"/>
          <w:szCs w:val="24"/>
        </w:rPr>
        <w:br/>
      </w:r>
      <w:r w:rsidRPr="002027ED">
        <w:rPr>
          <w:sz w:val="24"/>
          <w:szCs w:val="24"/>
        </w:rPr>
        <w:tab/>
      </w:r>
    </w:p>
    <w:p w:rsidR="00F63169" w:rsidRDefault="008C119B" w:rsidP="0026344C">
      <w:pPr>
        <w:rPr>
          <w:sz w:val="24"/>
          <w:szCs w:val="24"/>
        </w:rPr>
      </w:pPr>
      <w:r w:rsidRPr="002027ED">
        <w:rPr>
          <w:sz w:val="24"/>
          <w:szCs w:val="24"/>
        </w:rPr>
        <w:t>N</w:t>
      </w:r>
      <w:r w:rsidR="004E5E8C" w:rsidRPr="002027ED">
        <w:rPr>
          <w:sz w:val="24"/>
          <w:szCs w:val="24"/>
        </w:rPr>
        <w:t>asjonalt er det utarbeidet flere Stortingsmeldinger, veiledere og retningslinjer</w:t>
      </w:r>
      <w:r w:rsidR="00937ED7" w:rsidRPr="002027ED">
        <w:rPr>
          <w:sz w:val="24"/>
          <w:szCs w:val="24"/>
        </w:rPr>
        <w:t xml:space="preserve"> som </w:t>
      </w:r>
      <w:r w:rsidR="0026344C" w:rsidRPr="002027ED">
        <w:rPr>
          <w:sz w:val="24"/>
          <w:szCs w:val="24"/>
        </w:rPr>
        <w:t>omhandler disse områdene.</w:t>
      </w:r>
      <w:r w:rsidR="00FD2137">
        <w:rPr>
          <w:sz w:val="24"/>
          <w:szCs w:val="24"/>
        </w:rPr>
        <w:t xml:space="preserve"> Nevner spesielt «Forskrift om habilitering og rehabilitering, individuell plan og koordinator»</w:t>
      </w:r>
      <w:r w:rsidR="005E168D">
        <w:rPr>
          <w:sz w:val="24"/>
          <w:szCs w:val="24"/>
        </w:rPr>
        <w:t>, der det stilles krav om</w:t>
      </w:r>
      <w:r w:rsidR="00D25D6F">
        <w:rPr>
          <w:sz w:val="24"/>
          <w:szCs w:val="24"/>
        </w:rPr>
        <w:t xml:space="preserve"> en plan</w:t>
      </w:r>
      <w:r w:rsidR="005E168D">
        <w:rPr>
          <w:sz w:val="24"/>
          <w:szCs w:val="24"/>
        </w:rPr>
        <w:t xml:space="preserve"> for denne tjenesten</w:t>
      </w:r>
      <w:r w:rsidR="0085560A">
        <w:rPr>
          <w:sz w:val="24"/>
          <w:szCs w:val="24"/>
        </w:rPr>
        <w:t>. En slik plan er innarbeidet som en  del av kommunedelplanen for helse- og omsorg.</w:t>
      </w:r>
    </w:p>
    <w:p w:rsidR="008C3766" w:rsidRDefault="005E168D" w:rsidP="00FD2137">
      <w:r w:rsidRPr="005E168D">
        <w:lastRenderedPageBreak/>
        <w:t xml:space="preserve">En </w:t>
      </w:r>
      <w:r w:rsidR="00FD2137" w:rsidRPr="005E168D">
        <w:t>arbeidsgruppe bestående av koordinerende enhet, ergoterapeut og koordinator for barn</w:t>
      </w:r>
      <w:r w:rsidR="00B059F6">
        <w:t xml:space="preserve"> har hatt</w:t>
      </w:r>
      <w:r w:rsidR="00FD2137" w:rsidRPr="005E168D">
        <w:t xml:space="preserve"> stormøter med tjenesteledere, og to brukerrepresentanter fra rådet for mennesker med nedsatt funksjonsevne og mental helse. </w:t>
      </w:r>
    </w:p>
    <w:p w:rsidR="00FD2137" w:rsidRPr="005E168D" w:rsidRDefault="00D25D6F" w:rsidP="00FD2137">
      <w:r>
        <w:t>Til planarbeidet er det gitt innspill fra</w:t>
      </w:r>
      <w:r w:rsidR="00FD2137" w:rsidRPr="005E168D">
        <w:t>:</w:t>
      </w:r>
    </w:p>
    <w:p w:rsidR="00FD2137" w:rsidRPr="005E168D" w:rsidRDefault="00FD2137" w:rsidP="00FD2137">
      <w:pPr>
        <w:pStyle w:val="Listeavsnitt"/>
        <w:numPr>
          <w:ilvl w:val="0"/>
          <w:numId w:val="18"/>
        </w:numPr>
        <w:spacing w:after="0" w:line="240" w:lineRule="auto"/>
      </w:pPr>
      <w:r w:rsidRPr="005E168D">
        <w:t xml:space="preserve">Muntlig tilbakemelding fra leder for blinde og svaksynte </w:t>
      </w:r>
    </w:p>
    <w:p w:rsidR="00FD2137" w:rsidRPr="005E168D" w:rsidRDefault="00FD2137" w:rsidP="00FD2137">
      <w:pPr>
        <w:pStyle w:val="Listeavsnitt"/>
        <w:numPr>
          <w:ilvl w:val="0"/>
          <w:numId w:val="18"/>
        </w:numPr>
        <w:spacing w:after="0" w:line="240" w:lineRule="auto"/>
      </w:pPr>
      <w:r w:rsidRPr="005E168D">
        <w:t>Nome hørselslag</w:t>
      </w:r>
    </w:p>
    <w:p w:rsidR="00FD2137" w:rsidRPr="005E168D" w:rsidRDefault="00FD2137" w:rsidP="00FD2137">
      <w:pPr>
        <w:pStyle w:val="Listeavsnitt"/>
        <w:numPr>
          <w:ilvl w:val="0"/>
          <w:numId w:val="18"/>
        </w:numPr>
        <w:spacing w:after="0" w:line="240" w:lineRule="auto"/>
      </w:pPr>
      <w:r w:rsidRPr="005E168D">
        <w:t>Nome Revmatikerforbund</w:t>
      </w:r>
    </w:p>
    <w:p w:rsidR="00FD2137" w:rsidRPr="005E168D" w:rsidRDefault="00FD2137" w:rsidP="00FD2137">
      <w:pPr>
        <w:pStyle w:val="Listeavsnitt"/>
        <w:numPr>
          <w:ilvl w:val="0"/>
          <w:numId w:val="18"/>
        </w:numPr>
        <w:spacing w:after="0" w:line="240" w:lineRule="auto"/>
      </w:pPr>
      <w:r w:rsidRPr="005E168D">
        <w:t>NAV Nome</w:t>
      </w:r>
    </w:p>
    <w:p w:rsidR="00FD2137" w:rsidRPr="005E168D" w:rsidRDefault="00FD2137" w:rsidP="00FD2137">
      <w:pPr>
        <w:pStyle w:val="Listeavsnitt"/>
        <w:numPr>
          <w:ilvl w:val="0"/>
          <w:numId w:val="18"/>
        </w:numPr>
        <w:spacing w:after="0" w:line="240" w:lineRule="auto"/>
      </w:pPr>
      <w:r w:rsidRPr="005E168D">
        <w:t>Ulefoss skole</w:t>
      </w:r>
    </w:p>
    <w:p w:rsidR="00FD2137" w:rsidRPr="005E168D" w:rsidRDefault="00FD2137" w:rsidP="00FD2137">
      <w:pPr>
        <w:pStyle w:val="Listeavsnitt"/>
        <w:numPr>
          <w:ilvl w:val="0"/>
          <w:numId w:val="18"/>
        </w:numPr>
        <w:spacing w:after="0" w:line="240" w:lineRule="auto"/>
      </w:pPr>
      <w:r w:rsidRPr="005E168D">
        <w:t xml:space="preserve">Kulturetaten </w:t>
      </w:r>
    </w:p>
    <w:p w:rsidR="00FD2137" w:rsidRPr="005E168D" w:rsidRDefault="00FD2137" w:rsidP="00FD2137">
      <w:pPr>
        <w:pStyle w:val="Listeavsnitt"/>
        <w:numPr>
          <w:ilvl w:val="0"/>
          <w:numId w:val="18"/>
        </w:numPr>
        <w:spacing w:after="0" w:line="240" w:lineRule="auto"/>
      </w:pPr>
      <w:r w:rsidRPr="005E168D">
        <w:t>Fysio- og ergoterapiavdelingen</w:t>
      </w:r>
    </w:p>
    <w:p w:rsidR="00FD2137" w:rsidRPr="005E168D" w:rsidRDefault="00FD2137" w:rsidP="00FD2137">
      <w:pPr>
        <w:pStyle w:val="Listeavsnitt"/>
        <w:numPr>
          <w:ilvl w:val="0"/>
          <w:numId w:val="18"/>
        </w:numPr>
        <w:spacing w:after="0" w:line="240" w:lineRule="auto"/>
      </w:pPr>
      <w:r w:rsidRPr="005E168D">
        <w:t>Skole- og helsesøstertjenesten</w:t>
      </w:r>
    </w:p>
    <w:p w:rsidR="00FD2137" w:rsidRPr="002027ED" w:rsidRDefault="00FD2137" w:rsidP="0026344C">
      <w:pPr>
        <w:rPr>
          <w:sz w:val="24"/>
          <w:szCs w:val="24"/>
        </w:rPr>
      </w:pPr>
    </w:p>
    <w:p w:rsidR="00E8791B" w:rsidRDefault="00C13153" w:rsidP="00BF7F49">
      <w:r w:rsidRPr="005E168D">
        <w:rPr>
          <w:b/>
          <w:sz w:val="24"/>
          <w:szCs w:val="24"/>
        </w:rPr>
        <w:t>Status</w:t>
      </w:r>
      <w:r w:rsidR="00DB0497" w:rsidRPr="005E168D">
        <w:rPr>
          <w:b/>
          <w:sz w:val="24"/>
          <w:szCs w:val="24"/>
        </w:rPr>
        <w:t xml:space="preserve"> i Nome kommune</w:t>
      </w:r>
      <w:r w:rsidRPr="005E168D">
        <w:rPr>
          <w:b/>
          <w:sz w:val="24"/>
          <w:szCs w:val="24"/>
        </w:rPr>
        <w:t>:</w:t>
      </w:r>
      <w:r w:rsidR="00DB0497" w:rsidRPr="005E168D">
        <w:rPr>
          <w:b/>
          <w:sz w:val="24"/>
          <w:szCs w:val="24"/>
        </w:rPr>
        <w:br/>
      </w:r>
      <w:r w:rsidR="00FD2137" w:rsidRPr="00FD2137">
        <w:rPr>
          <w:sz w:val="24"/>
          <w:szCs w:val="24"/>
        </w:rPr>
        <w:t>Tilbakemeldinger viser at interne og eksterne samarbeidspartnere er fornøyd m</w:t>
      </w:r>
      <w:r w:rsidR="00E8791B">
        <w:rPr>
          <w:sz w:val="24"/>
          <w:szCs w:val="24"/>
        </w:rPr>
        <w:t>ed Nomes organisering av tjenestetilbudet</w:t>
      </w:r>
      <w:r w:rsidR="00FD2137" w:rsidRPr="00FD2137">
        <w:rPr>
          <w:sz w:val="24"/>
          <w:szCs w:val="24"/>
        </w:rPr>
        <w:t>. Det er lett å komme i kontakt og få hjelp raskt. Kommunen opplever også at det er et godt samarbeid med eksterne samarbeidspartnere.</w:t>
      </w:r>
      <w:r w:rsidR="00FD2137">
        <w:t xml:space="preserve"> </w:t>
      </w:r>
      <w:r w:rsidR="00E8791B" w:rsidRPr="00E8791B">
        <w:rPr>
          <w:sz w:val="24"/>
          <w:szCs w:val="24"/>
        </w:rPr>
        <w:t>Koordinerende enhet er etablert, og har oversikt, delegerer oppgaver hensiktsmessig og er pådriver i alle ledd.</w:t>
      </w:r>
    </w:p>
    <w:p w:rsidR="00DA4923" w:rsidRPr="00DA4923" w:rsidRDefault="00282D74" w:rsidP="00DA4923">
      <w:pPr>
        <w:rPr>
          <w:sz w:val="24"/>
          <w:szCs w:val="24"/>
        </w:rPr>
      </w:pPr>
      <w:r w:rsidRPr="00DB0497">
        <w:rPr>
          <w:sz w:val="24"/>
          <w:szCs w:val="24"/>
        </w:rPr>
        <w:t xml:space="preserve">Helse- og </w:t>
      </w:r>
      <w:r w:rsidR="00113B62" w:rsidRPr="00DB0497">
        <w:rPr>
          <w:sz w:val="24"/>
          <w:szCs w:val="24"/>
        </w:rPr>
        <w:t>omsorgsetaten</w:t>
      </w:r>
      <w:r w:rsidRPr="00DB0497">
        <w:rPr>
          <w:sz w:val="24"/>
          <w:szCs w:val="24"/>
        </w:rPr>
        <w:t xml:space="preserve"> er i gang med flere prosesser som bidrar til å sikre bærekraftig utvikling av tjenestene</w:t>
      </w:r>
      <w:r w:rsidR="00D63CD1" w:rsidRPr="00DB0497">
        <w:rPr>
          <w:sz w:val="24"/>
          <w:szCs w:val="24"/>
        </w:rPr>
        <w:t>; brukerundersøkelser, oppretting av saksbehandlerstilling, lederutviklingsprogram, (tidlig innsats)</w:t>
      </w:r>
      <w:r w:rsidR="005E168D">
        <w:rPr>
          <w:sz w:val="24"/>
          <w:szCs w:val="24"/>
        </w:rPr>
        <w:t xml:space="preserve"> </w:t>
      </w:r>
      <w:r w:rsidR="00D63CD1" w:rsidRPr="00DB0497">
        <w:rPr>
          <w:sz w:val="24"/>
          <w:szCs w:val="24"/>
        </w:rPr>
        <w:t>skole-barnehage/barnevern/helsestasjon, hjemmerehabilitering, etablering av rehab</w:t>
      </w:r>
      <w:r w:rsidR="00F87517" w:rsidRPr="00DB0497">
        <w:rPr>
          <w:sz w:val="24"/>
          <w:szCs w:val="24"/>
        </w:rPr>
        <w:t>iliterings</w:t>
      </w:r>
      <w:r w:rsidR="00D63CD1" w:rsidRPr="00DB0497">
        <w:rPr>
          <w:sz w:val="24"/>
          <w:szCs w:val="24"/>
        </w:rPr>
        <w:t>team, demensteam, dagtilbud for demente</w:t>
      </w:r>
      <w:r w:rsidR="00DB0497">
        <w:rPr>
          <w:sz w:val="24"/>
          <w:szCs w:val="24"/>
        </w:rPr>
        <w:t xml:space="preserve"> og forebyggende hjemmebesøk.</w:t>
      </w:r>
      <w:r w:rsidR="00D63CD1" w:rsidRPr="00DB0497">
        <w:rPr>
          <w:sz w:val="24"/>
          <w:szCs w:val="24"/>
        </w:rPr>
        <w:t xml:space="preserve"> </w:t>
      </w:r>
      <w:r w:rsidR="00DB0497">
        <w:rPr>
          <w:sz w:val="24"/>
          <w:szCs w:val="24"/>
        </w:rPr>
        <w:t>Antall</w:t>
      </w:r>
      <w:r w:rsidR="00D63CD1" w:rsidRPr="00DB0497">
        <w:rPr>
          <w:sz w:val="24"/>
          <w:szCs w:val="24"/>
        </w:rPr>
        <w:t xml:space="preserve"> korttidsplasser</w:t>
      </w:r>
      <w:r w:rsidR="00DB0497">
        <w:rPr>
          <w:sz w:val="24"/>
          <w:szCs w:val="24"/>
        </w:rPr>
        <w:t xml:space="preserve"> er økt fra 7 plasser til 16 plasser</w:t>
      </w:r>
      <w:r w:rsidR="00E8791B">
        <w:rPr>
          <w:sz w:val="24"/>
          <w:szCs w:val="24"/>
        </w:rPr>
        <w:t>. Det tilbys rehabiliteringsopphold hvor fysio- ergoterapitjenesten er aktivt inne i utformingen av tilbudet, og kompetansen hos de a</w:t>
      </w:r>
      <w:r w:rsidR="00DA4923">
        <w:rPr>
          <w:sz w:val="24"/>
          <w:szCs w:val="24"/>
        </w:rPr>
        <w:t>nsatte på avdelinge</w:t>
      </w:r>
      <w:r w:rsidR="00FE2440">
        <w:rPr>
          <w:sz w:val="24"/>
          <w:szCs w:val="24"/>
        </w:rPr>
        <w:t>n</w:t>
      </w:r>
      <w:r w:rsidR="00DA4923">
        <w:rPr>
          <w:sz w:val="24"/>
          <w:szCs w:val="24"/>
        </w:rPr>
        <w:t xml:space="preserve"> er styrket</w:t>
      </w:r>
      <w:r w:rsidR="00E8791B">
        <w:rPr>
          <w:sz w:val="24"/>
          <w:szCs w:val="24"/>
        </w:rPr>
        <w:t xml:space="preserve">. Ved gjennomført tilsyn fra Fylkesmannen i 2017 ble det ikke funnet avvik på dette området. </w:t>
      </w:r>
      <w:r w:rsidR="00DA4923">
        <w:rPr>
          <w:sz w:val="24"/>
          <w:szCs w:val="24"/>
        </w:rPr>
        <w:t xml:space="preserve">Likeledes gis det tilbud om rehabilitering i hjemmet. </w:t>
      </w:r>
      <w:r w:rsidR="00DA4923" w:rsidRPr="00DA4923">
        <w:rPr>
          <w:sz w:val="24"/>
          <w:szCs w:val="24"/>
        </w:rPr>
        <w:t xml:space="preserve">Tekniske hjelpemiddel er en viktig del av et habiliterings- eller rehabiliteringsløp som er med på å sikre mulighet for aktivitet og deltakelse for den enkelte i dagliglivet. </w:t>
      </w:r>
      <w:r w:rsidR="00DA4923">
        <w:rPr>
          <w:sz w:val="24"/>
          <w:szCs w:val="24"/>
        </w:rPr>
        <w:t>Ergoterapeut</w:t>
      </w:r>
      <w:r w:rsidR="00DA4923" w:rsidRPr="00DA4923">
        <w:rPr>
          <w:sz w:val="24"/>
          <w:szCs w:val="24"/>
        </w:rPr>
        <w:t xml:space="preserve"> </w:t>
      </w:r>
      <w:r w:rsidR="00DA4923">
        <w:rPr>
          <w:sz w:val="24"/>
          <w:szCs w:val="24"/>
        </w:rPr>
        <w:t xml:space="preserve">og hjelpemiddeltekniker har </w:t>
      </w:r>
      <w:r w:rsidR="00DA4923" w:rsidRPr="00DA4923">
        <w:rPr>
          <w:sz w:val="24"/>
          <w:szCs w:val="24"/>
        </w:rPr>
        <w:t>en svært viktig rolle i dette arbeidet. Kommunen har syns- og hørselskontakter i hjemmetjenesten og på institusjon. Lokallag av Blindeforbundet og Landsforeningen for hørselshemmede er aktive i kommunen og er en stor ressurs for kommunens innbyggere.</w:t>
      </w:r>
      <w:r w:rsidR="00DA4923">
        <w:t xml:space="preserve">  </w:t>
      </w:r>
    </w:p>
    <w:p w:rsidR="004E5E8C" w:rsidRDefault="00B059F6" w:rsidP="00BF7F49">
      <w:pPr>
        <w:rPr>
          <w:sz w:val="24"/>
          <w:szCs w:val="24"/>
        </w:rPr>
      </w:pPr>
      <w:r>
        <w:rPr>
          <w:sz w:val="24"/>
          <w:szCs w:val="24"/>
        </w:rPr>
        <w:t>For</w:t>
      </w:r>
      <w:r w:rsidR="00E8791B">
        <w:rPr>
          <w:sz w:val="24"/>
          <w:szCs w:val="24"/>
        </w:rPr>
        <w:t>øvrig planlegges det</w:t>
      </w:r>
      <w:r w:rsidR="00D63CD1" w:rsidRPr="00DB0497">
        <w:rPr>
          <w:sz w:val="24"/>
          <w:szCs w:val="24"/>
        </w:rPr>
        <w:t xml:space="preserve"> utbygging av omsorgsboliger </w:t>
      </w:r>
      <w:r w:rsidR="00DB0497">
        <w:rPr>
          <w:sz w:val="24"/>
          <w:szCs w:val="24"/>
        </w:rPr>
        <w:t>/</w:t>
      </w:r>
      <w:r w:rsidR="00D63CD1" w:rsidRPr="00DB0497">
        <w:rPr>
          <w:sz w:val="24"/>
          <w:szCs w:val="24"/>
        </w:rPr>
        <w:t>utvidelse av Nome sjukeheim.</w:t>
      </w:r>
      <w:r w:rsidR="00DA4923">
        <w:rPr>
          <w:sz w:val="24"/>
          <w:szCs w:val="24"/>
        </w:rPr>
        <w:t xml:space="preserve"> </w:t>
      </w:r>
    </w:p>
    <w:p w:rsidR="00DA3C0F" w:rsidRDefault="00DB0497" w:rsidP="00BF7F49">
      <w:pPr>
        <w:rPr>
          <w:sz w:val="24"/>
          <w:szCs w:val="24"/>
        </w:rPr>
      </w:pPr>
      <w:r>
        <w:rPr>
          <w:sz w:val="24"/>
          <w:szCs w:val="24"/>
        </w:rPr>
        <w:t>De siste årene har etaten hatt fokus på opplæring og rekruttering</w:t>
      </w:r>
      <w:r w:rsidR="00D00ADB">
        <w:rPr>
          <w:sz w:val="24"/>
          <w:szCs w:val="24"/>
        </w:rPr>
        <w:t>, det er utviklet et samarbeid med aktuelle utdanningsinstitusjoner med deltagelse på karrieredag, inntak av lærlinger, samarbeidsmøter med videregående skole og universitet/høgskole. Etaten er med i et forskningsprosjekt i samarbeid med universitet i Sør Øst Norge ang. Samhandling.</w:t>
      </w:r>
    </w:p>
    <w:p w:rsidR="00DA3C0F" w:rsidRDefault="00DA3C0F" w:rsidP="00BF7F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Det er opprettet flere tverrfaglige/tverretatlige team for å sikre tjenestene til barn og unge:</w:t>
      </w:r>
      <w:r>
        <w:rPr>
          <w:sz w:val="24"/>
          <w:szCs w:val="24"/>
        </w:rPr>
        <w:br/>
      </w:r>
      <w:r w:rsidR="00D25D6F">
        <w:rPr>
          <w:sz w:val="24"/>
          <w:szCs w:val="24"/>
        </w:rPr>
        <w:t xml:space="preserve"> Ressursgruppe, tverrfaglig lederteam barn og unge, lederteam flyktninger, lederteam rus og psykiatri, k</w:t>
      </w:r>
      <w:r>
        <w:rPr>
          <w:sz w:val="24"/>
          <w:szCs w:val="24"/>
        </w:rPr>
        <w:t xml:space="preserve">oordineringsteam, </w:t>
      </w:r>
      <w:r w:rsidR="00D25D6F">
        <w:rPr>
          <w:sz w:val="24"/>
          <w:szCs w:val="24"/>
        </w:rPr>
        <w:t>k</w:t>
      </w:r>
      <w:r>
        <w:rPr>
          <w:sz w:val="24"/>
          <w:szCs w:val="24"/>
        </w:rPr>
        <w:t>onsultasjonsteam, Helsestasjon</w:t>
      </w:r>
      <w:r w:rsidR="00D25D6F">
        <w:rPr>
          <w:sz w:val="24"/>
          <w:szCs w:val="24"/>
        </w:rPr>
        <w:t>steam</w:t>
      </w:r>
      <w:r w:rsidR="00B059F6">
        <w:rPr>
          <w:sz w:val="24"/>
          <w:szCs w:val="24"/>
        </w:rPr>
        <w:t>,</w:t>
      </w:r>
      <w:r w:rsidR="00D25D6F">
        <w:rPr>
          <w:sz w:val="24"/>
          <w:szCs w:val="24"/>
        </w:rPr>
        <w:t xml:space="preserve">  og </w:t>
      </w:r>
      <w:r>
        <w:rPr>
          <w:sz w:val="24"/>
          <w:szCs w:val="24"/>
        </w:rPr>
        <w:t>SLT (Samordnede lokale kriminalitetsforebygggende tiltak)</w:t>
      </w:r>
      <w:r w:rsidR="00CE2EB1">
        <w:rPr>
          <w:sz w:val="24"/>
          <w:szCs w:val="24"/>
        </w:rPr>
        <w:t>.</w:t>
      </w:r>
      <w:r w:rsidR="00D77E17">
        <w:rPr>
          <w:sz w:val="24"/>
          <w:szCs w:val="24"/>
        </w:rPr>
        <w:t xml:space="preserve"> Helsestasjon/skolehelsetjenesten er styrket  med 100% stilling fra og med høst 2018. </w:t>
      </w:r>
    </w:p>
    <w:p w:rsidR="00D00ADB" w:rsidRDefault="00405660" w:rsidP="00BF7F49">
      <w:pPr>
        <w:rPr>
          <w:sz w:val="24"/>
          <w:szCs w:val="24"/>
        </w:rPr>
      </w:pPr>
      <w:r>
        <w:rPr>
          <w:sz w:val="24"/>
          <w:szCs w:val="24"/>
        </w:rPr>
        <w:t xml:space="preserve">Helse- og omsorgsetaten </w:t>
      </w:r>
      <w:r w:rsidR="00D00ADB">
        <w:rPr>
          <w:sz w:val="24"/>
          <w:szCs w:val="24"/>
        </w:rPr>
        <w:t>skal fortsette</w:t>
      </w:r>
      <w:r w:rsidR="00B059F6">
        <w:rPr>
          <w:sz w:val="24"/>
          <w:szCs w:val="24"/>
        </w:rPr>
        <w:t xml:space="preserve"> å </w:t>
      </w:r>
      <w:r w:rsidR="00D00ADB">
        <w:rPr>
          <w:sz w:val="24"/>
          <w:szCs w:val="24"/>
        </w:rPr>
        <w:t xml:space="preserve"> samarbeide med andre kommuner der det er naturlig. Eksempel på dette er: </w:t>
      </w:r>
      <w:r w:rsidR="005E42A7">
        <w:rPr>
          <w:sz w:val="24"/>
          <w:szCs w:val="24"/>
        </w:rPr>
        <w:t>Barnevern, d</w:t>
      </w:r>
      <w:r w:rsidR="00D00ADB">
        <w:rPr>
          <w:sz w:val="24"/>
          <w:szCs w:val="24"/>
        </w:rPr>
        <w:t>igitale løsninger</w:t>
      </w:r>
      <w:r w:rsidR="005E42A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E42A7">
        <w:rPr>
          <w:sz w:val="24"/>
          <w:szCs w:val="24"/>
        </w:rPr>
        <w:t>fagprogram Profil, innføring av velferdsteknologi og Friskliv.</w:t>
      </w:r>
    </w:p>
    <w:p w:rsidR="00B059F6" w:rsidRPr="00DB0497" w:rsidRDefault="00B059F6" w:rsidP="00BF7F49">
      <w:pPr>
        <w:rPr>
          <w:sz w:val="24"/>
          <w:szCs w:val="24"/>
        </w:rPr>
      </w:pPr>
    </w:p>
    <w:p w:rsidR="00F87517" w:rsidRPr="002027ED" w:rsidRDefault="00F87517" w:rsidP="00BF7F49">
      <w:pPr>
        <w:rPr>
          <w:sz w:val="24"/>
          <w:szCs w:val="24"/>
        </w:rPr>
      </w:pPr>
      <w:r w:rsidRPr="002027ED">
        <w:rPr>
          <w:sz w:val="24"/>
          <w:szCs w:val="24"/>
        </w:rPr>
        <w:t xml:space="preserve">Alle prosessene </w:t>
      </w:r>
      <w:r w:rsidR="005E42A7">
        <w:rPr>
          <w:sz w:val="24"/>
          <w:szCs w:val="24"/>
        </w:rPr>
        <w:t xml:space="preserve">som er </w:t>
      </w:r>
      <w:r w:rsidRPr="002027ED">
        <w:rPr>
          <w:sz w:val="24"/>
          <w:szCs w:val="24"/>
        </w:rPr>
        <w:t xml:space="preserve">i gang, og </w:t>
      </w:r>
      <w:r w:rsidR="00CE2EB1">
        <w:rPr>
          <w:sz w:val="24"/>
          <w:szCs w:val="24"/>
        </w:rPr>
        <w:t xml:space="preserve">som </w:t>
      </w:r>
      <w:r w:rsidRPr="002027ED">
        <w:rPr>
          <w:sz w:val="24"/>
          <w:szCs w:val="24"/>
        </w:rPr>
        <w:t>etter hvert skal starte</w:t>
      </w:r>
      <w:r w:rsidR="00CE2EB1">
        <w:rPr>
          <w:sz w:val="24"/>
          <w:szCs w:val="24"/>
        </w:rPr>
        <w:t>s</w:t>
      </w:r>
      <w:r w:rsidRPr="002027ED">
        <w:rPr>
          <w:sz w:val="24"/>
          <w:szCs w:val="24"/>
        </w:rPr>
        <w:t xml:space="preserve"> på, må være forankret i organisasjonen og ha god styring og struktur.</w:t>
      </w:r>
    </w:p>
    <w:p w:rsidR="00F87517" w:rsidRPr="002027ED" w:rsidRDefault="00F87517" w:rsidP="00BF7F49">
      <w:pPr>
        <w:rPr>
          <w:sz w:val="24"/>
          <w:szCs w:val="24"/>
        </w:rPr>
      </w:pPr>
      <w:r w:rsidRPr="002027ED">
        <w:rPr>
          <w:sz w:val="24"/>
          <w:szCs w:val="24"/>
        </w:rPr>
        <w:t xml:space="preserve">Alle tjenestene- og fagområdene </w:t>
      </w:r>
      <w:r w:rsidR="00BF3BF0" w:rsidRPr="002027ED">
        <w:rPr>
          <w:sz w:val="24"/>
          <w:szCs w:val="24"/>
        </w:rPr>
        <w:t xml:space="preserve">er ansvarlige </w:t>
      </w:r>
      <w:r w:rsidRPr="002027ED">
        <w:rPr>
          <w:sz w:val="24"/>
          <w:szCs w:val="24"/>
        </w:rPr>
        <w:t>for å samle prosessene og unngå at arbeidet blir stykkevis og delt:</w:t>
      </w:r>
    </w:p>
    <w:p w:rsidR="00F87517" w:rsidRPr="002027ED" w:rsidRDefault="00F87517" w:rsidP="00F87517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2027ED">
        <w:rPr>
          <w:sz w:val="24"/>
          <w:szCs w:val="24"/>
        </w:rPr>
        <w:t>Helsestasjon/skolehelsetjenesten</w:t>
      </w:r>
    </w:p>
    <w:p w:rsidR="00754B6B" w:rsidRPr="002027ED" w:rsidRDefault="00754B6B" w:rsidP="00F87517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2027ED">
        <w:rPr>
          <w:sz w:val="24"/>
          <w:szCs w:val="24"/>
        </w:rPr>
        <w:t>Barnevern</w:t>
      </w:r>
    </w:p>
    <w:p w:rsidR="00754B6B" w:rsidRPr="002027ED" w:rsidRDefault="00754B6B" w:rsidP="00F87517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2027ED">
        <w:rPr>
          <w:sz w:val="24"/>
          <w:szCs w:val="24"/>
        </w:rPr>
        <w:t>Legetjenesten</w:t>
      </w:r>
    </w:p>
    <w:p w:rsidR="00754B6B" w:rsidRPr="002027ED" w:rsidRDefault="00754B6B" w:rsidP="00754B6B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2027ED">
        <w:rPr>
          <w:sz w:val="24"/>
          <w:szCs w:val="24"/>
        </w:rPr>
        <w:t>Friskliv</w:t>
      </w:r>
    </w:p>
    <w:p w:rsidR="005E42A7" w:rsidRPr="00CE2EB1" w:rsidRDefault="005E42A7" w:rsidP="00754B6B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CE2EB1">
        <w:rPr>
          <w:sz w:val="24"/>
          <w:szCs w:val="24"/>
        </w:rPr>
        <w:t>Habilitering/rehabilitering</w:t>
      </w:r>
      <w:r w:rsidR="00CE2EB1" w:rsidRPr="00CE2EB1">
        <w:rPr>
          <w:sz w:val="24"/>
          <w:szCs w:val="24"/>
        </w:rPr>
        <w:br/>
        <w:t>Fysio</w:t>
      </w:r>
      <w:r w:rsidR="00405660">
        <w:rPr>
          <w:sz w:val="24"/>
          <w:szCs w:val="24"/>
        </w:rPr>
        <w:t>-</w:t>
      </w:r>
      <w:r w:rsidR="00CE2EB1" w:rsidRPr="00CE2EB1">
        <w:rPr>
          <w:sz w:val="24"/>
          <w:szCs w:val="24"/>
        </w:rPr>
        <w:t xml:space="preserve"> og ergoterapitjenesten</w:t>
      </w:r>
    </w:p>
    <w:p w:rsidR="00754B6B" w:rsidRPr="002027ED" w:rsidRDefault="005E42A7" w:rsidP="00754B6B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754B6B" w:rsidRPr="002027ED">
        <w:rPr>
          <w:sz w:val="24"/>
          <w:szCs w:val="24"/>
        </w:rPr>
        <w:t>jelpemidler</w:t>
      </w:r>
    </w:p>
    <w:p w:rsidR="00754B6B" w:rsidRPr="002027ED" w:rsidRDefault="00754B6B" w:rsidP="00754B6B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2027ED">
        <w:rPr>
          <w:sz w:val="24"/>
          <w:szCs w:val="24"/>
        </w:rPr>
        <w:t>Psykisk helse og rusarbeid</w:t>
      </w:r>
    </w:p>
    <w:p w:rsidR="00754B6B" w:rsidRPr="002027ED" w:rsidRDefault="00754B6B" w:rsidP="00754B6B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2027ED">
        <w:rPr>
          <w:sz w:val="24"/>
          <w:szCs w:val="24"/>
        </w:rPr>
        <w:t>Arbeids- og aktivitetstilbud</w:t>
      </w:r>
    </w:p>
    <w:p w:rsidR="00F87517" w:rsidRPr="002027ED" w:rsidRDefault="00F87517" w:rsidP="00F87517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2027ED">
        <w:rPr>
          <w:sz w:val="24"/>
          <w:szCs w:val="24"/>
        </w:rPr>
        <w:t>Hjemmesykepleie og hjemmehjelp</w:t>
      </w:r>
    </w:p>
    <w:p w:rsidR="00F87517" w:rsidRPr="002027ED" w:rsidRDefault="00F87517" w:rsidP="00F87517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2027ED">
        <w:rPr>
          <w:sz w:val="24"/>
          <w:szCs w:val="24"/>
        </w:rPr>
        <w:t>Hjemmetjenester for funksjonshemmede</w:t>
      </w:r>
    </w:p>
    <w:p w:rsidR="00337CE4" w:rsidRPr="002027ED" w:rsidRDefault="00337CE4" w:rsidP="00337CE4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2027ED">
        <w:rPr>
          <w:sz w:val="24"/>
          <w:szCs w:val="24"/>
        </w:rPr>
        <w:t>Brukerstyrt personlig assistanse ( BPA)</w:t>
      </w:r>
    </w:p>
    <w:p w:rsidR="00754B6B" w:rsidRPr="002027ED" w:rsidRDefault="00754B6B" w:rsidP="00F87517">
      <w:pPr>
        <w:pStyle w:val="Listeavsnitt"/>
        <w:numPr>
          <w:ilvl w:val="0"/>
          <w:numId w:val="14"/>
        </w:numPr>
        <w:rPr>
          <w:sz w:val="24"/>
          <w:szCs w:val="24"/>
        </w:rPr>
      </w:pPr>
      <w:r w:rsidRPr="002027ED">
        <w:rPr>
          <w:sz w:val="24"/>
          <w:szCs w:val="24"/>
        </w:rPr>
        <w:t>Institusjonstjenesten inkl</w:t>
      </w:r>
      <w:r w:rsidR="00C449D3" w:rsidRPr="002027ED">
        <w:rPr>
          <w:sz w:val="24"/>
          <w:szCs w:val="24"/>
        </w:rPr>
        <w:t>.</w:t>
      </w:r>
      <w:r w:rsidRPr="002027ED">
        <w:rPr>
          <w:sz w:val="24"/>
          <w:szCs w:val="24"/>
        </w:rPr>
        <w:t xml:space="preserve"> kjøkken</w:t>
      </w:r>
    </w:p>
    <w:p w:rsidR="00754B6B" w:rsidRPr="002027ED" w:rsidRDefault="00754B6B" w:rsidP="00754B6B">
      <w:pPr>
        <w:pStyle w:val="Listeavsnitt"/>
        <w:rPr>
          <w:sz w:val="24"/>
          <w:szCs w:val="24"/>
        </w:rPr>
      </w:pPr>
    </w:p>
    <w:p w:rsidR="00060135" w:rsidRPr="002027ED" w:rsidRDefault="00F7794B" w:rsidP="00F7794B">
      <w:pPr>
        <w:rPr>
          <w:sz w:val="24"/>
          <w:szCs w:val="24"/>
        </w:rPr>
      </w:pPr>
      <w:r w:rsidRPr="002027ED">
        <w:rPr>
          <w:sz w:val="24"/>
          <w:szCs w:val="24"/>
        </w:rPr>
        <w:t>Kommunedelplanen er et</w:t>
      </w:r>
      <w:r w:rsidR="00BF7AF1" w:rsidRPr="002027ED">
        <w:rPr>
          <w:sz w:val="24"/>
          <w:szCs w:val="24"/>
        </w:rPr>
        <w:t xml:space="preserve"> styringsdokument som beskriver </w:t>
      </w:r>
      <w:r w:rsidRPr="002027ED">
        <w:rPr>
          <w:sz w:val="24"/>
          <w:szCs w:val="24"/>
        </w:rPr>
        <w:t>H</w:t>
      </w:r>
      <w:r w:rsidR="00E57E5C" w:rsidRPr="002027ED">
        <w:rPr>
          <w:sz w:val="24"/>
          <w:szCs w:val="24"/>
        </w:rPr>
        <w:t>else- og omsorgsetatens</w:t>
      </w:r>
      <w:r w:rsidR="00D46FE7" w:rsidRPr="002027ED">
        <w:rPr>
          <w:sz w:val="24"/>
          <w:szCs w:val="24"/>
        </w:rPr>
        <w:t xml:space="preserve"> planer for årene </w:t>
      </w:r>
      <w:r w:rsidR="00D46FE7" w:rsidRPr="00CE2EB1">
        <w:t>201</w:t>
      </w:r>
      <w:r w:rsidR="00CE2EB1" w:rsidRPr="00CE2EB1">
        <w:t>8</w:t>
      </w:r>
      <w:r w:rsidRPr="00CE2EB1">
        <w:t xml:space="preserve"> – 2028</w:t>
      </w:r>
      <w:r w:rsidR="00CE2EB1">
        <w:t xml:space="preserve"> og</w:t>
      </w:r>
      <w:r w:rsidR="00CE2EB1" w:rsidRPr="00CE2EB1">
        <w:rPr>
          <w:sz w:val="24"/>
          <w:szCs w:val="24"/>
        </w:rPr>
        <w:t xml:space="preserve"> </w:t>
      </w:r>
      <w:r w:rsidR="00CE2EB1" w:rsidRPr="002027ED">
        <w:rPr>
          <w:sz w:val="24"/>
          <w:szCs w:val="24"/>
        </w:rPr>
        <w:t>skal rulleres hvert 4. år</w:t>
      </w:r>
      <w:r w:rsidR="00CE2EB1">
        <w:rPr>
          <w:sz w:val="24"/>
          <w:szCs w:val="24"/>
        </w:rPr>
        <w:t>.</w:t>
      </w:r>
      <w:r w:rsidR="00CE2EB1" w:rsidRPr="002027ED">
        <w:rPr>
          <w:sz w:val="24"/>
          <w:szCs w:val="24"/>
        </w:rPr>
        <w:t xml:space="preserve"> </w:t>
      </w:r>
      <w:r w:rsidRPr="002027ED">
        <w:rPr>
          <w:sz w:val="24"/>
          <w:szCs w:val="24"/>
        </w:rPr>
        <w:t xml:space="preserve">Planen inneholder ikke tiltak, men følges opp av </w:t>
      </w:r>
      <w:r w:rsidR="00D46FE7" w:rsidRPr="002027ED">
        <w:rPr>
          <w:sz w:val="24"/>
          <w:szCs w:val="24"/>
        </w:rPr>
        <w:t xml:space="preserve">vedlagt </w:t>
      </w:r>
      <w:r w:rsidRPr="002027ED">
        <w:rPr>
          <w:sz w:val="24"/>
          <w:szCs w:val="24"/>
        </w:rPr>
        <w:t xml:space="preserve">handlingsplan med prioriterte tiltak som revideres hvert år i forbindelse med kommunens budsjettbehandling. </w:t>
      </w:r>
    </w:p>
    <w:p w:rsidR="00D060CA" w:rsidRPr="002027ED" w:rsidRDefault="00D060CA" w:rsidP="00F7794B">
      <w:pPr>
        <w:rPr>
          <w:sz w:val="24"/>
          <w:szCs w:val="24"/>
        </w:rPr>
      </w:pPr>
      <w:r w:rsidRPr="002027ED">
        <w:rPr>
          <w:sz w:val="24"/>
          <w:szCs w:val="24"/>
        </w:rPr>
        <w:t xml:space="preserve">Arbeidet med tiltakene er ikke et arbeid for helse- og omsorgsetaten alene, men en del av samfunnsutviklingen. Det er derfor nødvendig med et samarbeid med menneskene som bor, arbeider og på ulikt vis virker i Nome kommune (pårørende, frivillige og organisasjoner etc).  </w:t>
      </w:r>
    </w:p>
    <w:p w:rsidR="00D46FE7" w:rsidRPr="002027ED" w:rsidRDefault="00D46FE7" w:rsidP="00F7794B">
      <w:pPr>
        <w:rPr>
          <w:sz w:val="24"/>
          <w:szCs w:val="24"/>
        </w:rPr>
      </w:pPr>
      <w:r w:rsidRPr="002027ED">
        <w:rPr>
          <w:sz w:val="24"/>
          <w:szCs w:val="24"/>
        </w:rPr>
        <w:t>De ulike tjeneste</w:t>
      </w:r>
      <w:r w:rsidR="00D060CA" w:rsidRPr="002027ED">
        <w:rPr>
          <w:sz w:val="24"/>
          <w:szCs w:val="24"/>
        </w:rPr>
        <w:t>-</w:t>
      </w:r>
      <w:r w:rsidRPr="002027ED">
        <w:rPr>
          <w:sz w:val="24"/>
          <w:szCs w:val="24"/>
        </w:rPr>
        <w:t>/fagområdene er forpliktet til å følge opp tiltakene i handlingsplanen.</w:t>
      </w:r>
    </w:p>
    <w:p w:rsidR="00BF7AF1" w:rsidRDefault="00BF7AF1" w:rsidP="00BF7AF1">
      <w:pPr>
        <w:rPr>
          <w:sz w:val="24"/>
          <w:szCs w:val="24"/>
        </w:rPr>
      </w:pPr>
      <w:r w:rsidRPr="002027ED">
        <w:rPr>
          <w:sz w:val="24"/>
          <w:szCs w:val="24"/>
        </w:rPr>
        <w:lastRenderedPageBreak/>
        <w:t>Dette styringsdokumentet fungerer også som en sammenbinding av de ulike planene som eksisterer og er planlagt innenfor fagfeltet. Enkelte planer er lovpålagt</w:t>
      </w:r>
      <w:r w:rsidR="00D060CA" w:rsidRPr="002027ED">
        <w:rPr>
          <w:sz w:val="24"/>
          <w:szCs w:val="24"/>
        </w:rPr>
        <w:t>e</w:t>
      </w:r>
      <w:r w:rsidRPr="002027ED">
        <w:rPr>
          <w:sz w:val="24"/>
          <w:szCs w:val="24"/>
        </w:rPr>
        <w:t>, mens andre er utarbeidet med bakgrunn i en vurdering av behov</w:t>
      </w:r>
      <w:r w:rsidR="00594361" w:rsidRPr="002027ED">
        <w:rPr>
          <w:sz w:val="24"/>
          <w:szCs w:val="24"/>
        </w:rPr>
        <w:t>ene</w:t>
      </w:r>
      <w:r w:rsidRPr="002027ED">
        <w:rPr>
          <w:sz w:val="24"/>
          <w:szCs w:val="24"/>
        </w:rPr>
        <w:t xml:space="preserve"> i Nome kommune</w:t>
      </w:r>
      <w:r w:rsidR="00F63169" w:rsidRPr="002027ED">
        <w:rPr>
          <w:sz w:val="24"/>
          <w:szCs w:val="24"/>
        </w:rPr>
        <w:t>.</w:t>
      </w:r>
    </w:p>
    <w:p w:rsidR="00B059F6" w:rsidRPr="002027ED" w:rsidRDefault="00B059F6" w:rsidP="00BF7AF1">
      <w:pPr>
        <w:rPr>
          <w:b/>
          <w:sz w:val="24"/>
          <w:szCs w:val="24"/>
        </w:rPr>
      </w:pPr>
    </w:p>
    <w:p w:rsidR="00BF7AF1" w:rsidRPr="002027ED" w:rsidRDefault="00F63169" w:rsidP="00BF7AF1">
      <w:pPr>
        <w:rPr>
          <w:b/>
          <w:sz w:val="24"/>
          <w:szCs w:val="24"/>
        </w:rPr>
      </w:pPr>
      <w:r w:rsidRPr="002027ED">
        <w:rPr>
          <w:b/>
          <w:sz w:val="24"/>
          <w:szCs w:val="24"/>
        </w:rPr>
        <w:t>Oversikt: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02"/>
        <w:gridCol w:w="1814"/>
        <w:gridCol w:w="2546"/>
      </w:tblGrid>
      <w:tr w:rsidR="00BF7AF1" w:rsidRPr="002027ED" w:rsidTr="000A1654">
        <w:tc>
          <w:tcPr>
            <w:tcW w:w="4702" w:type="dxa"/>
            <w:shd w:val="clear" w:color="auto" w:fill="92D050"/>
          </w:tcPr>
          <w:p w:rsidR="00BF7AF1" w:rsidRPr="000A1654" w:rsidRDefault="00BF7AF1" w:rsidP="007C41EC">
            <w:pPr>
              <w:rPr>
                <w:sz w:val="24"/>
                <w:szCs w:val="24"/>
              </w:rPr>
            </w:pPr>
            <w:r w:rsidRPr="000A1654">
              <w:rPr>
                <w:sz w:val="24"/>
                <w:szCs w:val="24"/>
              </w:rPr>
              <w:t>Aktivitet</w:t>
            </w:r>
          </w:p>
        </w:tc>
        <w:tc>
          <w:tcPr>
            <w:tcW w:w="1814" w:type="dxa"/>
            <w:shd w:val="clear" w:color="auto" w:fill="92D050"/>
          </w:tcPr>
          <w:p w:rsidR="00BF7AF1" w:rsidRPr="000A1654" w:rsidRDefault="00BF7AF1" w:rsidP="007C41EC">
            <w:pPr>
              <w:rPr>
                <w:sz w:val="24"/>
                <w:szCs w:val="24"/>
              </w:rPr>
            </w:pPr>
            <w:r w:rsidRPr="000A1654">
              <w:rPr>
                <w:sz w:val="24"/>
                <w:szCs w:val="24"/>
              </w:rPr>
              <w:t>Utarbeidet</w:t>
            </w:r>
          </w:p>
        </w:tc>
        <w:tc>
          <w:tcPr>
            <w:tcW w:w="2546" w:type="dxa"/>
            <w:shd w:val="clear" w:color="auto" w:fill="92D050"/>
          </w:tcPr>
          <w:p w:rsidR="00BF7AF1" w:rsidRPr="000A1654" w:rsidRDefault="00BF7AF1" w:rsidP="007C41EC">
            <w:pPr>
              <w:rPr>
                <w:sz w:val="24"/>
                <w:szCs w:val="24"/>
              </w:rPr>
            </w:pPr>
            <w:r w:rsidRPr="000A1654">
              <w:rPr>
                <w:sz w:val="24"/>
                <w:szCs w:val="24"/>
              </w:rPr>
              <w:t>Revisjon/Planlagt ferdig</w:t>
            </w:r>
          </w:p>
        </w:tc>
      </w:tr>
      <w:tr w:rsidR="00BF7AF1" w:rsidRPr="002027ED" w:rsidTr="007C41EC">
        <w:tc>
          <w:tcPr>
            <w:tcW w:w="4702" w:type="dxa"/>
          </w:tcPr>
          <w:p w:rsidR="00BF7AF1" w:rsidRPr="002027ED" w:rsidRDefault="00BF7AF1" w:rsidP="007C41EC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>Demensplan 2020 - Nomes plan for et mer demensvennlig samfunn</w:t>
            </w:r>
          </w:p>
        </w:tc>
        <w:tc>
          <w:tcPr>
            <w:tcW w:w="1814" w:type="dxa"/>
          </w:tcPr>
          <w:p w:rsidR="00BF7AF1" w:rsidRPr="002027ED" w:rsidRDefault="00594361" w:rsidP="007C41EC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>2017</w:t>
            </w:r>
          </w:p>
        </w:tc>
        <w:tc>
          <w:tcPr>
            <w:tcW w:w="2546" w:type="dxa"/>
          </w:tcPr>
          <w:p w:rsidR="00BF7AF1" w:rsidRPr="002027ED" w:rsidRDefault="00594361" w:rsidP="007C41EC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>2020</w:t>
            </w:r>
          </w:p>
        </w:tc>
      </w:tr>
      <w:tr w:rsidR="00BF7AF1" w:rsidRPr="002027ED" w:rsidTr="007C41EC">
        <w:tc>
          <w:tcPr>
            <w:tcW w:w="4702" w:type="dxa"/>
          </w:tcPr>
          <w:p w:rsidR="00BF7AF1" w:rsidRPr="002027ED" w:rsidRDefault="00BF7AF1" w:rsidP="007C41EC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>Plan for psykisk helse 2013-2016</w:t>
            </w:r>
          </w:p>
        </w:tc>
        <w:tc>
          <w:tcPr>
            <w:tcW w:w="1814" w:type="dxa"/>
          </w:tcPr>
          <w:p w:rsidR="00BF7AF1" w:rsidRPr="002027ED" w:rsidRDefault="00BF7AF1" w:rsidP="007C41EC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>2013</w:t>
            </w:r>
          </w:p>
        </w:tc>
        <w:tc>
          <w:tcPr>
            <w:tcW w:w="2546" w:type="dxa"/>
          </w:tcPr>
          <w:p w:rsidR="00BF7AF1" w:rsidRPr="002027ED" w:rsidRDefault="009768D4" w:rsidP="007C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F7AF1" w:rsidRPr="002027ED" w:rsidTr="007C41EC">
        <w:tc>
          <w:tcPr>
            <w:tcW w:w="4702" w:type="dxa"/>
          </w:tcPr>
          <w:p w:rsidR="00BF7AF1" w:rsidRPr="002027ED" w:rsidRDefault="00BF7AF1" w:rsidP="007C41EC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 xml:space="preserve">Bolig sosial handlingsplan 2015 </w:t>
            </w:r>
            <w:r w:rsidR="000655E2" w:rsidRPr="002027ED">
              <w:rPr>
                <w:sz w:val="24"/>
                <w:szCs w:val="24"/>
              </w:rPr>
              <w:t>–</w:t>
            </w:r>
            <w:r w:rsidRPr="002027ED">
              <w:rPr>
                <w:sz w:val="24"/>
                <w:szCs w:val="24"/>
              </w:rPr>
              <w:t xml:space="preserve"> 2019</w:t>
            </w:r>
          </w:p>
        </w:tc>
        <w:tc>
          <w:tcPr>
            <w:tcW w:w="1814" w:type="dxa"/>
          </w:tcPr>
          <w:p w:rsidR="00BF7AF1" w:rsidRPr="002027ED" w:rsidRDefault="00BF7AF1" w:rsidP="007C41EC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>2015</w:t>
            </w:r>
          </w:p>
        </w:tc>
        <w:tc>
          <w:tcPr>
            <w:tcW w:w="2546" w:type="dxa"/>
          </w:tcPr>
          <w:p w:rsidR="00BF7AF1" w:rsidRPr="002027ED" w:rsidRDefault="009768D4" w:rsidP="007C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F7AF1" w:rsidRPr="002027ED" w:rsidTr="007C41EC">
        <w:tc>
          <w:tcPr>
            <w:tcW w:w="4702" w:type="dxa"/>
          </w:tcPr>
          <w:p w:rsidR="00BF7AF1" w:rsidRPr="002027ED" w:rsidRDefault="00BF7AF1" w:rsidP="00613D41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 xml:space="preserve">Plan for fastlegeordningen i Nome </w:t>
            </w:r>
          </w:p>
        </w:tc>
        <w:tc>
          <w:tcPr>
            <w:tcW w:w="1814" w:type="dxa"/>
          </w:tcPr>
          <w:p w:rsidR="00BF7AF1" w:rsidRPr="002027ED" w:rsidRDefault="009768D4" w:rsidP="007C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arbeid</w:t>
            </w:r>
          </w:p>
        </w:tc>
        <w:tc>
          <w:tcPr>
            <w:tcW w:w="2546" w:type="dxa"/>
          </w:tcPr>
          <w:p w:rsidR="00BF7AF1" w:rsidRPr="002027ED" w:rsidRDefault="009768D4" w:rsidP="007C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BF7AF1" w:rsidRPr="002027ED" w:rsidTr="007C41EC">
        <w:tc>
          <w:tcPr>
            <w:tcW w:w="4702" w:type="dxa"/>
          </w:tcPr>
          <w:p w:rsidR="00BF7AF1" w:rsidRPr="002027ED" w:rsidRDefault="00594361" w:rsidP="00594361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>Plan for</w:t>
            </w:r>
            <w:r w:rsidR="00163CB2">
              <w:rPr>
                <w:sz w:val="24"/>
                <w:szCs w:val="24"/>
              </w:rPr>
              <w:t xml:space="preserve"> innføring av </w:t>
            </w:r>
            <w:r w:rsidRPr="002027ED">
              <w:rPr>
                <w:sz w:val="24"/>
                <w:szCs w:val="24"/>
              </w:rPr>
              <w:t xml:space="preserve"> velferds</w:t>
            </w:r>
            <w:r w:rsidR="00BF7AF1" w:rsidRPr="002027ED">
              <w:rPr>
                <w:sz w:val="24"/>
                <w:szCs w:val="24"/>
              </w:rPr>
              <w:t>teknologi</w:t>
            </w:r>
          </w:p>
        </w:tc>
        <w:tc>
          <w:tcPr>
            <w:tcW w:w="1814" w:type="dxa"/>
          </w:tcPr>
          <w:p w:rsidR="00BF7AF1" w:rsidRPr="002027ED" w:rsidRDefault="00163CB2" w:rsidP="007C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46" w:type="dxa"/>
          </w:tcPr>
          <w:p w:rsidR="00BF7AF1" w:rsidRPr="002027ED" w:rsidRDefault="00163CB2" w:rsidP="007C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F7AF1" w:rsidRPr="002027ED" w:rsidTr="007C41EC">
        <w:tc>
          <w:tcPr>
            <w:tcW w:w="4702" w:type="dxa"/>
          </w:tcPr>
          <w:p w:rsidR="00BF7AF1" w:rsidRPr="002027ED" w:rsidRDefault="00CA4E6B" w:rsidP="007C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Helse-, sosial- og smitteberedskap 2017</w:t>
            </w:r>
          </w:p>
        </w:tc>
        <w:tc>
          <w:tcPr>
            <w:tcW w:w="1814" w:type="dxa"/>
          </w:tcPr>
          <w:p w:rsidR="00BF7AF1" w:rsidRPr="002027ED" w:rsidRDefault="00CA4E6B" w:rsidP="007C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546" w:type="dxa"/>
          </w:tcPr>
          <w:p w:rsidR="00BF7AF1" w:rsidRPr="002027ED" w:rsidRDefault="00CA4E6B" w:rsidP="007C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Revideres 2019</w:t>
            </w:r>
          </w:p>
        </w:tc>
      </w:tr>
      <w:tr w:rsidR="00BF7AF1" w:rsidRPr="002027ED" w:rsidTr="007C41EC">
        <w:tc>
          <w:tcPr>
            <w:tcW w:w="4702" w:type="dxa"/>
          </w:tcPr>
          <w:p w:rsidR="00BF7AF1" w:rsidRPr="002027ED" w:rsidRDefault="00BF7AF1" w:rsidP="002635A2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>Plan for kompetanseprofil 2015-2020</w:t>
            </w:r>
          </w:p>
        </w:tc>
        <w:tc>
          <w:tcPr>
            <w:tcW w:w="1814" w:type="dxa"/>
          </w:tcPr>
          <w:p w:rsidR="00BF7AF1" w:rsidRPr="002027ED" w:rsidRDefault="00BF7AF1" w:rsidP="007C41EC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546" w:type="dxa"/>
          </w:tcPr>
          <w:p w:rsidR="00BF7AF1" w:rsidRPr="002027ED" w:rsidRDefault="00BF7AF1" w:rsidP="007C41EC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>Revideres årlig</w:t>
            </w:r>
          </w:p>
        </w:tc>
      </w:tr>
      <w:tr w:rsidR="00BF7AF1" w:rsidRPr="002027ED" w:rsidTr="007C41EC">
        <w:tc>
          <w:tcPr>
            <w:tcW w:w="4702" w:type="dxa"/>
          </w:tcPr>
          <w:p w:rsidR="00BF7AF1" w:rsidRPr="002027ED" w:rsidRDefault="00BF7AF1" w:rsidP="002635A2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>Strategisk kompetanseplan i HO-etaten 201</w:t>
            </w:r>
            <w:r w:rsidR="002635A2">
              <w:rPr>
                <w:sz w:val="24"/>
                <w:szCs w:val="24"/>
              </w:rPr>
              <w:t>7</w:t>
            </w:r>
            <w:r w:rsidRPr="002027ED">
              <w:rPr>
                <w:sz w:val="24"/>
                <w:szCs w:val="24"/>
              </w:rPr>
              <w:t>-20</w:t>
            </w:r>
            <w:r w:rsidR="002635A2">
              <w:rPr>
                <w:sz w:val="24"/>
                <w:szCs w:val="24"/>
              </w:rPr>
              <w:t>25</w:t>
            </w:r>
          </w:p>
        </w:tc>
        <w:tc>
          <w:tcPr>
            <w:tcW w:w="1814" w:type="dxa"/>
          </w:tcPr>
          <w:p w:rsidR="00BF7AF1" w:rsidRPr="002027ED" w:rsidRDefault="00BF7AF1" w:rsidP="002635A2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>201</w:t>
            </w:r>
            <w:r w:rsidR="002635A2">
              <w:rPr>
                <w:sz w:val="24"/>
                <w:szCs w:val="24"/>
              </w:rPr>
              <w:t>7</w:t>
            </w:r>
            <w:r w:rsidRPr="002027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BF7AF1" w:rsidRPr="002027ED" w:rsidRDefault="00BF7AF1" w:rsidP="007C41EC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>Revideres årlig</w:t>
            </w:r>
          </w:p>
        </w:tc>
      </w:tr>
      <w:tr w:rsidR="00BF7AF1" w:rsidRPr="002027ED" w:rsidTr="007C41EC">
        <w:tc>
          <w:tcPr>
            <w:tcW w:w="4702" w:type="dxa"/>
          </w:tcPr>
          <w:p w:rsidR="00BF7AF1" w:rsidRPr="002027ED" w:rsidRDefault="00BF7AF1" w:rsidP="00594361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>Rus</w:t>
            </w:r>
            <w:r w:rsidR="00594361" w:rsidRPr="002027ED">
              <w:rPr>
                <w:sz w:val="24"/>
                <w:szCs w:val="24"/>
              </w:rPr>
              <w:t>-</w:t>
            </w:r>
            <w:r w:rsidRPr="002027ED">
              <w:rPr>
                <w:sz w:val="24"/>
                <w:szCs w:val="24"/>
              </w:rPr>
              <w:t>politisk handlingsplan</w:t>
            </w:r>
          </w:p>
        </w:tc>
        <w:tc>
          <w:tcPr>
            <w:tcW w:w="1814" w:type="dxa"/>
          </w:tcPr>
          <w:p w:rsidR="00BF7AF1" w:rsidRPr="002027ED" w:rsidRDefault="00594361" w:rsidP="002635A2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>2017</w:t>
            </w:r>
          </w:p>
        </w:tc>
        <w:tc>
          <w:tcPr>
            <w:tcW w:w="2546" w:type="dxa"/>
          </w:tcPr>
          <w:p w:rsidR="00BF7AF1" w:rsidRPr="002027ED" w:rsidRDefault="002635A2" w:rsidP="00594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BF7AF1" w:rsidRPr="002027ED" w:rsidTr="007C41EC">
        <w:tc>
          <w:tcPr>
            <w:tcW w:w="4702" w:type="dxa"/>
          </w:tcPr>
          <w:p w:rsidR="00BF7AF1" w:rsidRPr="002027ED" w:rsidRDefault="00BF7AF1" w:rsidP="007C41EC">
            <w:pPr>
              <w:rPr>
                <w:sz w:val="24"/>
                <w:szCs w:val="24"/>
              </w:rPr>
            </w:pPr>
            <w:r w:rsidRPr="002027ED">
              <w:rPr>
                <w:sz w:val="24"/>
                <w:szCs w:val="24"/>
              </w:rPr>
              <w:t>Handlingsplan for vold i nære relasjoner</w:t>
            </w:r>
          </w:p>
        </w:tc>
        <w:tc>
          <w:tcPr>
            <w:tcW w:w="1814" w:type="dxa"/>
          </w:tcPr>
          <w:p w:rsidR="00BF7AF1" w:rsidRPr="002027ED" w:rsidRDefault="00420B04" w:rsidP="007C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46" w:type="dxa"/>
          </w:tcPr>
          <w:p w:rsidR="00BF7AF1" w:rsidRPr="002027ED" w:rsidRDefault="00420B04" w:rsidP="007C4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D25D6F" w:rsidRPr="002027ED" w:rsidTr="007C41EC">
        <w:tc>
          <w:tcPr>
            <w:tcW w:w="4702" w:type="dxa"/>
          </w:tcPr>
          <w:p w:rsidR="00D25D6F" w:rsidRPr="002027ED" w:rsidRDefault="00D25D6F" w:rsidP="00D25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Flyktningeplan 2015-2019</w:t>
            </w:r>
          </w:p>
        </w:tc>
        <w:tc>
          <w:tcPr>
            <w:tcW w:w="1814" w:type="dxa"/>
          </w:tcPr>
          <w:p w:rsidR="00D25D6F" w:rsidRPr="002027ED" w:rsidRDefault="00D25D6F" w:rsidP="00D25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546" w:type="dxa"/>
          </w:tcPr>
          <w:p w:rsidR="00D25D6F" w:rsidRPr="002027ED" w:rsidRDefault="00D25D6F" w:rsidP="00D25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D25D6F" w:rsidRPr="002027ED" w:rsidTr="007C41EC">
        <w:tc>
          <w:tcPr>
            <w:tcW w:w="4702" w:type="dxa"/>
          </w:tcPr>
          <w:p w:rsidR="00D25D6F" w:rsidRDefault="00D25D6F" w:rsidP="00D25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for helsefremmende arbeid for barn og unge</w:t>
            </w:r>
          </w:p>
        </w:tc>
        <w:tc>
          <w:tcPr>
            <w:tcW w:w="1814" w:type="dxa"/>
          </w:tcPr>
          <w:p w:rsidR="00D25D6F" w:rsidRDefault="00D25D6F" w:rsidP="00D25D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tidfestet</w:t>
            </w:r>
          </w:p>
        </w:tc>
        <w:tc>
          <w:tcPr>
            <w:tcW w:w="2546" w:type="dxa"/>
          </w:tcPr>
          <w:p w:rsidR="00D25D6F" w:rsidRDefault="00D25D6F" w:rsidP="00D25D6F">
            <w:pPr>
              <w:rPr>
                <w:sz w:val="24"/>
                <w:szCs w:val="24"/>
              </w:rPr>
            </w:pPr>
          </w:p>
        </w:tc>
      </w:tr>
    </w:tbl>
    <w:p w:rsidR="00BF7AF1" w:rsidRPr="002027ED" w:rsidRDefault="00BF7AF1" w:rsidP="00BF7AF1">
      <w:pPr>
        <w:rPr>
          <w:sz w:val="24"/>
          <w:szCs w:val="24"/>
        </w:rPr>
      </w:pPr>
    </w:p>
    <w:p w:rsidR="00060135" w:rsidRPr="002027ED" w:rsidRDefault="00060135" w:rsidP="00BF7AF1">
      <w:pPr>
        <w:rPr>
          <w:sz w:val="24"/>
          <w:szCs w:val="24"/>
        </w:rPr>
      </w:pPr>
    </w:p>
    <w:p w:rsidR="008C3766" w:rsidRPr="008C3766" w:rsidRDefault="00D060CA" w:rsidP="008C3766">
      <w:pPr>
        <w:pStyle w:val="Overskrift2"/>
        <w:rPr>
          <w:color w:val="00B050"/>
          <w:sz w:val="24"/>
          <w:szCs w:val="24"/>
          <w:u w:val="single"/>
        </w:rPr>
      </w:pPr>
      <w:r w:rsidRPr="008C3766">
        <w:rPr>
          <w:color w:val="00B050"/>
          <w:sz w:val="24"/>
          <w:szCs w:val="24"/>
          <w:u w:val="single"/>
        </w:rPr>
        <w:t>Visjon for HO</w:t>
      </w:r>
      <w:r w:rsidR="008C3766" w:rsidRPr="008C3766">
        <w:rPr>
          <w:color w:val="00B050"/>
          <w:sz w:val="24"/>
          <w:szCs w:val="24"/>
          <w:u w:val="single"/>
        </w:rPr>
        <w:br/>
      </w:r>
      <w:r w:rsidR="008C3766" w:rsidRPr="008C3766">
        <w:rPr>
          <w:color w:val="auto"/>
          <w:sz w:val="24"/>
          <w:szCs w:val="24"/>
        </w:rPr>
        <w:t>«</w:t>
      </w:r>
      <w:r w:rsidR="00872E0B" w:rsidRPr="008C3766">
        <w:rPr>
          <w:color w:val="auto"/>
          <w:sz w:val="24"/>
          <w:szCs w:val="24"/>
        </w:rPr>
        <w:t>Sammen om god helse</w:t>
      </w:r>
      <w:r w:rsidR="00041E90" w:rsidRPr="008C3766">
        <w:rPr>
          <w:color w:val="auto"/>
          <w:sz w:val="24"/>
          <w:szCs w:val="24"/>
        </w:rPr>
        <w:t xml:space="preserve">» </w:t>
      </w:r>
      <w:r w:rsidR="008C3766">
        <w:rPr>
          <w:sz w:val="24"/>
          <w:szCs w:val="24"/>
        </w:rPr>
        <w:br/>
      </w:r>
      <w:r w:rsidR="008C3766">
        <w:rPr>
          <w:sz w:val="24"/>
          <w:szCs w:val="24"/>
        </w:rPr>
        <w:br/>
      </w:r>
      <w:r w:rsidR="008C3766" w:rsidRPr="008C3766">
        <w:rPr>
          <w:color w:val="00B050"/>
          <w:sz w:val="24"/>
          <w:szCs w:val="24"/>
          <w:u w:val="single"/>
        </w:rPr>
        <w:t>Verdier</w:t>
      </w:r>
    </w:p>
    <w:p w:rsidR="00D060CA" w:rsidRPr="008C3766" w:rsidRDefault="00D77E17" w:rsidP="00D060CA">
      <w:pPr>
        <w:rPr>
          <w:b/>
          <w:sz w:val="24"/>
          <w:szCs w:val="24"/>
        </w:rPr>
      </w:pPr>
      <w:r w:rsidRPr="008C3766">
        <w:rPr>
          <w:b/>
          <w:sz w:val="24"/>
          <w:szCs w:val="24"/>
        </w:rPr>
        <w:t xml:space="preserve">Kvalitet, respekt og </w:t>
      </w:r>
      <w:r w:rsidR="004A3F5A" w:rsidRPr="008C3766">
        <w:rPr>
          <w:b/>
          <w:sz w:val="24"/>
          <w:szCs w:val="24"/>
        </w:rPr>
        <w:t>fleksibilitet i hvert møte</w:t>
      </w:r>
    </w:p>
    <w:p w:rsidR="000655E2" w:rsidRPr="002027ED" w:rsidRDefault="000655E2" w:rsidP="00D060CA">
      <w:pPr>
        <w:rPr>
          <w:b/>
          <w:sz w:val="24"/>
          <w:szCs w:val="24"/>
        </w:rPr>
      </w:pPr>
      <w:bookmarkStart w:id="0" w:name="_GoBack"/>
      <w:bookmarkEnd w:id="0"/>
    </w:p>
    <w:p w:rsidR="004A3F5A" w:rsidRPr="000A1654" w:rsidRDefault="00113B62" w:rsidP="00D060CA">
      <w:pPr>
        <w:rPr>
          <w:sz w:val="28"/>
          <w:szCs w:val="24"/>
        </w:rPr>
      </w:pPr>
      <w:r w:rsidRPr="000A1654">
        <w:rPr>
          <w:b/>
          <w:sz w:val="28"/>
          <w:szCs w:val="24"/>
        </w:rPr>
        <w:t>Hoved</w:t>
      </w:r>
      <w:r w:rsidR="00564241" w:rsidRPr="000A1654">
        <w:rPr>
          <w:b/>
          <w:sz w:val="28"/>
          <w:szCs w:val="24"/>
        </w:rPr>
        <w:t>mål:</w:t>
      </w:r>
    </w:p>
    <w:p w:rsidR="005A0DEF" w:rsidRPr="000A1654" w:rsidRDefault="00113B62" w:rsidP="005A0DEF">
      <w:pPr>
        <w:pStyle w:val="Ingenmellomrom"/>
        <w:rPr>
          <w:b/>
          <w:sz w:val="24"/>
          <w:szCs w:val="24"/>
        </w:rPr>
      </w:pPr>
      <w:r w:rsidRPr="000A1654">
        <w:rPr>
          <w:b/>
          <w:sz w:val="24"/>
          <w:szCs w:val="24"/>
        </w:rPr>
        <w:t>H</w:t>
      </w:r>
      <w:r w:rsidR="005A0DEF" w:rsidRPr="000A1654">
        <w:rPr>
          <w:b/>
          <w:sz w:val="24"/>
          <w:szCs w:val="24"/>
        </w:rPr>
        <w:t>ovedmål 1:</w:t>
      </w:r>
    </w:p>
    <w:p w:rsidR="005A0DEF" w:rsidRPr="002027ED" w:rsidRDefault="005A0DEF" w:rsidP="005A0DEF">
      <w:pPr>
        <w:pStyle w:val="Ingenmellomrom"/>
        <w:rPr>
          <w:color w:val="00B050"/>
          <w:sz w:val="24"/>
          <w:szCs w:val="24"/>
        </w:rPr>
      </w:pPr>
      <w:r w:rsidRPr="002027ED">
        <w:rPr>
          <w:color w:val="00B050"/>
          <w:sz w:val="24"/>
          <w:szCs w:val="24"/>
        </w:rPr>
        <w:t>Helse- og omsorgsetaten skal (fremme god helse) dempe det fremtidige behovet for tjenester ved å drive forebygging og tidlig innsats.</w:t>
      </w:r>
    </w:p>
    <w:p w:rsidR="00113B62" w:rsidRPr="002027ED" w:rsidRDefault="00113B62" w:rsidP="005A0DEF">
      <w:pPr>
        <w:pStyle w:val="Ingenmellomrom"/>
        <w:rPr>
          <w:color w:val="002060"/>
          <w:sz w:val="24"/>
          <w:szCs w:val="24"/>
        </w:rPr>
      </w:pPr>
    </w:p>
    <w:p w:rsidR="005A0DEF" w:rsidRPr="007C702D" w:rsidRDefault="00113B62" w:rsidP="005A0DEF">
      <w:pPr>
        <w:pStyle w:val="Ingenmellomrom"/>
        <w:rPr>
          <w:b/>
          <w:i/>
          <w:sz w:val="24"/>
          <w:szCs w:val="24"/>
        </w:rPr>
      </w:pPr>
      <w:r w:rsidRPr="007C702D">
        <w:rPr>
          <w:b/>
          <w:i/>
          <w:sz w:val="24"/>
          <w:szCs w:val="24"/>
        </w:rPr>
        <w:t>Strategi:</w:t>
      </w:r>
    </w:p>
    <w:p w:rsidR="00685D7F" w:rsidRPr="002027ED" w:rsidRDefault="00685D7F" w:rsidP="00685D7F">
      <w:pPr>
        <w:pStyle w:val="Ingenmellomrom"/>
        <w:rPr>
          <w:sz w:val="24"/>
          <w:szCs w:val="24"/>
        </w:rPr>
      </w:pPr>
      <w:r w:rsidRPr="002027ED">
        <w:rPr>
          <w:sz w:val="24"/>
          <w:szCs w:val="24"/>
        </w:rPr>
        <w:t>Utvikle og styrke tverrfaglig og tverretatlig samarbeid mellom familiene, helse, skole, barnehage, barnevern, PPT og andre aktuelle faggrupper.</w:t>
      </w:r>
    </w:p>
    <w:p w:rsidR="00685D7F" w:rsidRPr="002027ED" w:rsidRDefault="00685D7F" w:rsidP="00685D7F">
      <w:pPr>
        <w:pStyle w:val="Ingenmellomrom"/>
        <w:rPr>
          <w:sz w:val="24"/>
          <w:szCs w:val="24"/>
        </w:rPr>
      </w:pPr>
    </w:p>
    <w:p w:rsidR="00685D7F" w:rsidRPr="002027ED" w:rsidRDefault="00685D7F" w:rsidP="005A0DEF">
      <w:pPr>
        <w:pStyle w:val="Ingenmellomrom"/>
        <w:rPr>
          <w:sz w:val="24"/>
          <w:szCs w:val="24"/>
        </w:rPr>
      </w:pPr>
      <w:r w:rsidRPr="002027ED">
        <w:rPr>
          <w:sz w:val="24"/>
          <w:szCs w:val="24"/>
        </w:rPr>
        <w:t>Utvikle og styrke ressursene i helsestasjons- og skolehelsetjenesten i sin helhet.</w:t>
      </w:r>
    </w:p>
    <w:p w:rsidR="00B56A0A" w:rsidRPr="002027ED" w:rsidRDefault="00B56A0A" w:rsidP="005A0DEF">
      <w:pPr>
        <w:pStyle w:val="Ingenmellomrom"/>
        <w:rPr>
          <w:sz w:val="24"/>
          <w:szCs w:val="24"/>
        </w:rPr>
      </w:pPr>
    </w:p>
    <w:p w:rsidR="00B56A0A" w:rsidRPr="002027ED" w:rsidRDefault="00B56A0A" w:rsidP="005A0DEF">
      <w:pPr>
        <w:pStyle w:val="Ingenmellomrom"/>
        <w:rPr>
          <w:sz w:val="24"/>
          <w:szCs w:val="24"/>
        </w:rPr>
      </w:pPr>
      <w:r w:rsidRPr="002027ED">
        <w:rPr>
          <w:sz w:val="24"/>
          <w:szCs w:val="24"/>
        </w:rPr>
        <w:t>Styrke hjemmetjenestene for å forbygge og utsette institusjons- og sykehusin</w:t>
      </w:r>
      <w:r w:rsidR="00685D7F" w:rsidRPr="002027ED">
        <w:rPr>
          <w:sz w:val="24"/>
          <w:szCs w:val="24"/>
        </w:rPr>
        <w:t>n</w:t>
      </w:r>
      <w:r w:rsidRPr="002027ED">
        <w:rPr>
          <w:sz w:val="24"/>
          <w:szCs w:val="24"/>
        </w:rPr>
        <w:t>leggelser.</w:t>
      </w:r>
    </w:p>
    <w:p w:rsidR="00673BEB" w:rsidRPr="002027ED" w:rsidRDefault="00673BEB" w:rsidP="005A0DEF">
      <w:pPr>
        <w:pStyle w:val="Ingenmellomrom"/>
        <w:rPr>
          <w:sz w:val="24"/>
          <w:szCs w:val="24"/>
        </w:rPr>
      </w:pPr>
    </w:p>
    <w:p w:rsidR="00673BEB" w:rsidRPr="002027ED" w:rsidRDefault="00D94AEB" w:rsidP="005A0DEF">
      <w:pPr>
        <w:pStyle w:val="Ingenmellomrom"/>
        <w:rPr>
          <w:sz w:val="24"/>
          <w:szCs w:val="24"/>
        </w:rPr>
      </w:pPr>
      <w:r w:rsidRPr="002027ED">
        <w:rPr>
          <w:sz w:val="24"/>
          <w:szCs w:val="24"/>
        </w:rPr>
        <w:t>Fremme f</w:t>
      </w:r>
      <w:r w:rsidR="005A0DEF" w:rsidRPr="002027ED">
        <w:rPr>
          <w:sz w:val="24"/>
          <w:szCs w:val="24"/>
        </w:rPr>
        <w:t>olkehelse i alt planarbeid i kommunen og</w:t>
      </w:r>
      <w:r w:rsidRPr="002027ED">
        <w:rPr>
          <w:sz w:val="24"/>
          <w:szCs w:val="24"/>
        </w:rPr>
        <w:t xml:space="preserve"> å</w:t>
      </w:r>
      <w:r w:rsidR="005A0DEF" w:rsidRPr="002027ED">
        <w:rPr>
          <w:sz w:val="24"/>
          <w:szCs w:val="24"/>
        </w:rPr>
        <w:t xml:space="preserve"> videreutvikle dette med ulike aktører.  </w:t>
      </w:r>
    </w:p>
    <w:p w:rsidR="00685D7F" w:rsidRPr="002027ED" w:rsidRDefault="00685D7F" w:rsidP="005A0DEF">
      <w:pPr>
        <w:pStyle w:val="Ingenmellomrom"/>
        <w:rPr>
          <w:sz w:val="24"/>
          <w:szCs w:val="24"/>
        </w:rPr>
      </w:pPr>
    </w:p>
    <w:p w:rsidR="00685D7F" w:rsidRDefault="00685D7F" w:rsidP="005A0DEF">
      <w:pPr>
        <w:pStyle w:val="Ingenmellomrom"/>
        <w:rPr>
          <w:sz w:val="24"/>
          <w:szCs w:val="24"/>
        </w:rPr>
      </w:pPr>
      <w:r w:rsidRPr="002027ED">
        <w:rPr>
          <w:sz w:val="24"/>
          <w:szCs w:val="24"/>
        </w:rPr>
        <w:t>Utvikle et tettere samarbeid med frivillige lag og foreninger.</w:t>
      </w:r>
    </w:p>
    <w:p w:rsidR="007C702D" w:rsidRDefault="007C702D" w:rsidP="005A0DEF">
      <w:pPr>
        <w:pStyle w:val="Ingenmellomrom"/>
        <w:rPr>
          <w:sz w:val="24"/>
          <w:szCs w:val="24"/>
        </w:rPr>
      </w:pPr>
    </w:p>
    <w:p w:rsidR="000A1654" w:rsidRPr="000A1654" w:rsidRDefault="000A1654" w:rsidP="005A0DEF">
      <w:pPr>
        <w:pStyle w:val="Ingenmellomrom"/>
        <w:rPr>
          <w:b/>
          <w:sz w:val="24"/>
          <w:szCs w:val="24"/>
        </w:rPr>
      </w:pPr>
    </w:p>
    <w:p w:rsidR="002B71D4" w:rsidRPr="000A1654" w:rsidRDefault="00F3137C" w:rsidP="00174137">
      <w:pPr>
        <w:spacing w:after="0"/>
        <w:rPr>
          <w:b/>
          <w:sz w:val="24"/>
          <w:szCs w:val="24"/>
        </w:rPr>
      </w:pPr>
      <w:r w:rsidRPr="000A1654">
        <w:rPr>
          <w:b/>
          <w:sz w:val="24"/>
          <w:szCs w:val="24"/>
        </w:rPr>
        <w:t>H</w:t>
      </w:r>
      <w:r w:rsidR="002B71D4" w:rsidRPr="000A1654">
        <w:rPr>
          <w:b/>
          <w:sz w:val="24"/>
          <w:szCs w:val="24"/>
        </w:rPr>
        <w:t>ovedmål</w:t>
      </w:r>
      <w:r w:rsidR="00113B62" w:rsidRPr="000A1654">
        <w:rPr>
          <w:b/>
          <w:sz w:val="24"/>
          <w:szCs w:val="24"/>
        </w:rPr>
        <w:t xml:space="preserve"> 2</w:t>
      </w:r>
      <w:r w:rsidR="002B71D4" w:rsidRPr="000A1654">
        <w:rPr>
          <w:b/>
          <w:sz w:val="24"/>
          <w:szCs w:val="24"/>
        </w:rPr>
        <w:t xml:space="preserve">: </w:t>
      </w:r>
    </w:p>
    <w:p w:rsidR="002B71D4" w:rsidRPr="002027ED" w:rsidRDefault="002B71D4" w:rsidP="00174137">
      <w:pPr>
        <w:spacing w:after="0"/>
        <w:rPr>
          <w:color w:val="00B050"/>
          <w:sz w:val="24"/>
          <w:szCs w:val="24"/>
        </w:rPr>
      </w:pPr>
      <w:r w:rsidRPr="002027ED">
        <w:rPr>
          <w:color w:val="00B050"/>
          <w:sz w:val="24"/>
          <w:szCs w:val="24"/>
        </w:rPr>
        <w:t>Helse- omsorgsetaten skal bygge opp under innbyggernes egne ressurser og muligheter for å</w:t>
      </w:r>
      <w:r w:rsidR="0045314E" w:rsidRPr="002027ED">
        <w:rPr>
          <w:color w:val="00B050"/>
          <w:sz w:val="24"/>
          <w:szCs w:val="24"/>
        </w:rPr>
        <w:t xml:space="preserve"> mestre egen hverdag og levere «brukerens tjeneste».</w:t>
      </w:r>
    </w:p>
    <w:p w:rsidR="00F3137C" w:rsidRPr="002027ED" w:rsidRDefault="00F3137C" w:rsidP="00174137">
      <w:pPr>
        <w:spacing w:after="0"/>
        <w:rPr>
          <w:sz w:val="24"/>
          <w:szCs w:val="24"/>
        </w:rPr>
      </w:pPr>
    </w:p>
    <w:p w:rsidR="00174137" w:rsidRPr="007C702D" w:rsidRDefault="00F3137C" w:rsidP="00174137">
      <w:pPr>
        <w:spacing w:after="0"/>
        <w:rPr>
          <w:b/>
          <w:i/>
          <w:sz w:val="24"/>
          <w:szCs w:val="24"/>
        </w:rPr>
      </w:pPr>
      <w:r w:rsidRPr="007C702D">
        <w:rPr>
          <w:b/>
          <w:i/>
          <w:sz w:val="24"/>
          <w:szCs w:val="24"/>
        </w:rPr>
        <w:t>Strategi:</w:t>
      </w:r>
    </w:p>
    <w:p w:rsidR="00113B62" w:rsidRPr="002027ED" w:rsidRDefault="00D94AEB" w:rsidP="00BF7AF1">
      <w:pPr>
        <w:rPr>
          <w:sz w:val="24"/>
          <w:szCs w:val="24"/>
        </w:rPr>
      </w:pPr>
      <w:r w:rsidRPr="002027ED">
        <w:rPr>
          <w:sz w:val="24"/>
          <w:szCs w:val="24"/>
        </w:rPr>
        <w:t>Innbygger</w:t>
      </w:r>
      <w:r w:rsidR="00B96693" w:rsidRPr="002027ED">
        <w:rPr>
          <w:sz w:val="24"/>
          <w:szCs w:val="24"/>
        </w:rPr>
        <w:t>ne skal anerkjennes som eksperter på eget liv, og deres ønsker og behov skal danne grunnlaget for tjenestene.</w:t>
      </w:r>
    </w:p>
    <w:p w:rsidR="002B71D4" w:rsidRPr="002027ED" w:rsidRDefault="002B71D4" w:rsidP="00BF7AF1">
      <w:pPr>
        <w:rPr>
          <w:sz w:val="24"/>
          <w:szCs w:val="24"/>
        </w:rPr>
      </w:pPr>
      <w:r w:rsidRPr="002027ED">
        <w:rPr>
          <w:sz w:val="24"/>
          <w:szCs w:val="24"/>
        </w:rPr>
        <w:t>Ansatte skal trene og støtte brukerne i å mestre hverdagen slik at de kan leve hjemme lengst mulig, opprettholde funksjonsnivået sitt, delta aktivt i samfunnet og dermed få økt livskvalitet.</w:t>
      </w:r>
    </w:p>
    <w:p w:rsidR="002B71D4" w:rsidRPr="002027ED" w:rsidRDefault="002B71D4" w:rsidP="00BF7AF1">
      <w:pPr>
        <w:rPr>
          <w:sz w:val="24"/>
          <w:szCs w:val="24"/>
        </w:rPr>
      </w:pPr>
      <w:r w:rsidRPr="002027ED">
        <w:rPr>
          <w:sz w:val="24"/>
          <w:szCs w:val="24"/>
        </w:rPr>
        <w:t>Hverdagsrehabilitering</w:t>
      </w:r>
      <w:r w:rsidR="00337CE4" w:rsidRPr="002027ED">
        <w:rPr>
          <w:sz w:val="24"/>
          <w:szCs w:val="24"/>
        </w:rPr>
        <w:t>, rehabilitering i hjemmet/institusjon</w:t>
      </w:r>
      <w:r w:rsidRPr="002027ED">
        <w:rPr>
          <w:sz w:val="24"/>
          <w:szCs w:val="24"/>
        </w:rPr>
        <w:t xml:space="preserve"> og bruk av velferdsteknologi vil være viktige satsningsområder for å nå målene for innbyggeren om «Lengst mulig i eget liv».</w:t>
      </w:r>
    </w:p>
    <w:p w:rsidR="0045314E" w:rsidRPr="002027ED" w:rsidRDefault="00BF3BF0" w:rsidP="00BF7AF1">
      <w:pPr>
        <w:rPr>
          <w:sz w:val="24"/>
          <w:szCs w:val="24"/>
        </w:rPr>
      </w:pPr>
      <w:r w:rsidRPr="002027ED">
        <w:rPr>
          <w:sz w:val="24"/>
          <w:szCs w:val="24"/>
        </w:rPr>
        <w:t>Ta i bruk ressurspotensialet som en ny generasjon eldre har.</w:t>
      </w:r>
    </w:p>
    <w:p w:rsidR="00113B62" w:rsidRPr="002027ED" w:rsidRDefault="00113B62" w:rsidP="00BF7AF1">
      <w:pPr>
        <w:rPr>
          <w:sz w:val="24"/>
          <w:szCs w:val="24"/>
        </w:rPr>
      </w:pPr>
      <w:r w:rsidRPr="002027ED">
        <w:rPr>
          <w:sz w:val="24"/>
          <w:szCs w:val="24"/>
        </w:rPr>
        <w:t xml:space="preserve">Møte </w:t>
      </w:r>
      <w:r w:rsidR="00F3137C" w:rsidRPr="002027ED">
        <w:rPr>
          <w:sz w:val="24"/>
          <w:szCs w:val="24"/>
        </w:rPr>
        <w:t>fremtidens</w:t>
      </w:r>
      <w:r w:rsidRPr="002027ED">
        <w:rPr>
          <w:sz w:val="24"/>
          <w:szCs w:val="24"/>
        </w:rPr>
        <w:t xml:space="preserve"> brukere» med tilpassede boformer.</w:t>
      </w:r>
    </w:p>
    <w:p w:rsidR="002B71D4" w:rsidRPr="002027ED" w:rsidRDefault="002B71D4" w:rsidP="00BF7AF1">
      <w:pPr>
        <w:rPr>
          <w:sz w:val="24"/>
          <w:szCs w:val="24"/>
        </w:rPr>
      </w:pPr>
    </w:p>
    <w:p w:rsidR="002B71D4" w:rsidRPr="000A1654" w:rsidRDefault="00F3137C" w:rsidP="00174137">
      <w:pPr>
        <w:spacing w:after="0"/>
        <w:rPr>
          <w:b/>
          <w:sz w:val="24"/>
          <w:szCs w:val="24"/>
        </w:rPr>
      </w:pPr>
      <w:r w:rsidRPr="000A1654">
        <w:rPr>
          <w:b/>
          <w:sz w:val="24"/>
          <w:szCs w:val="24"/>
        </w:rPr>
        <w:t>H</w:t>
      </w:r>
      <w:r w:rsidR="00D94AEB" w:rsidRPr="000A1654">
        <w:rPr>
          <w:b/>
          <w:sz w:val="24"/>
          <w:szCs w:val="24"/>
        </w:rPr>
        <w:t>ovedmål 3</w:t>
      </w:r>
      <w:r w:rsidR="002B71D4" w:rsidRPr="000A1654">
        <w:rPr>
          <w:b/>
          <w:sz w:val="24"/>
          <w:szCs w:val="24"/>
        </w:rPr>
        <w:t>:</w:t>
      </w:r>
    </w:p>
    <w:p w:rsidR="00174137" w:rsidRPr="002027ED" w:rsidRDefault="00F3137C" w:rsidP="00174137">
      <w:pPr>
        <w:spacing w:after="0"/>
        <w:rPr>
          <w:color w:val="00B050"/>
          <w:sz w:val="24"/>
          <w:szCs w:val="24"/>
        </w:rPr>
      </w:pPr>
      <w:r w:rsidRPr="002027ED">
        <w:rPr>
          <w:color w:val="00B050"/>
          <w:sz w:val="24"/>
          <w:szCs w:val="24"/>
        </w:rPr>
        <w:t>Helse- og omsorgsetatens</w:t>
      </w:r>
      <w:r w:rsidR="00174137" w:rsidRPr="002027ED">
        <w:rPr>
          <w:color w:val="00B050"/>
          <w:sz w:val="24"/>
          <w:szCs w:val="24"/>
        </w:rPr>
        <w:t xml:space="preserve"> tjenester skal oppleves helhetlige og samordnede.</w:t>
      </w:r>
    </w:p>
    <w:p w:rsidR="00174137" w:rsidRPr="002027ED" w:rsidRDefault="00174137" w:rsidP="00174137">
      <w:pPr>
        <w:spacing w:after="0"/>
        <w:rPr>
          <w:sz w:val="24"/>
          <w:szCs w:val="24"/>
        </w:rPr>
      </w:pPr>
    </w:p>
    <w:p w:rsidR="00F3137C" w:rsidRPr="007C702D" w:rsidRDefault="00F3137C" w:rsidP="00174137">
      <w:pPr>
        <w:spacing w:after="0"/>
        <w:rPr>
          <w:b/>
          <w:i/>
          <w:sz w:val="24"/>
          <w:szCs w:val="24"/>
        </w:rPr>
      </w:pPr>
      <w:r w:rsidRPr="007C702D">
        <w:rPr>
          <w:b/>
          <w:i/>
          <w:sz w:val="24"/>
          <w:szCs w:val="24"/>
        </w:rPr>
        <w:t>Strategi:</w:t>
      </w:r>
    </w:p>
    <w:p w:rsidR="00174137" w:rsidRDefault="00C04A52" w:rsidP="00174137">
      <w:pPr>
        <w:spacing w:after="0"/>
        <w:rPr>
          <w:sz w:val="24"/>
          <w:szCs w:val="24"/>
        </w:rPr>
      </w:pPr>
      <w:r w:rsidRPr="002027ED">
        <w:rPr>
          <w:sz w:val="24"/>
          <w:szCs w:val="24"/>
        </w:rPr>
        <w:t xml:space="preserve">Tjenestene skal </w:t>
      </w:r>
      <w:r w:rsidR="00174137" w:rsidRPr="002027ED">
        <w:rPr>
          <w:sz w:val="24"/>
          <w:szCs w:val="24"/>
        </w:rPr>
        <w:t xml:space="preserve">organiseres slik at det </w:t>
      </w:r>
      <w:r w:rsidRPr="002027ED">
        <w:rPr>
          <w:sz w:val="24"/>
          <w:szCs w:val="24"/>
        </w:rPr>
        <w:t xml:space="preserve">er et bredt </w:t>
      </w:r>
      <w:r w:rsidR="00174137" w:rsidRPr="002027ED">
        <w:rPr>
          <w:sz w:val="24"/>
          <w:szCs w:val="24"/>
        </w:rPr>
        <w:t xml:space="preserve">tverrfaglig </w:t>
      </w:r>
      <w:r w:rsidRPr="002027ED">
        <w:rPr>
          <w:sz w:val="24"/>
          <w:szCs w:val="24"/>
        </w:rPr>
        <w:t xml:space="preserve">samarbeid </w:t>
      </w:r>
      <w:r w:rsidR="00174137" w:rsidRPr="002027ED">
        <w:rPr>
          <w:sz w:val="24"/>
          <w:szCs w:val="24"/>
        </w:rPr>
        <w:t>mellom tjeneste- og fagområder.</w:t>
      </w:r>
    </w:p>
    <w:p w:rsidR="007C702D" w:rsidRPr="002027ED" w:rsidRDefault="007C702D" w:rsidP="00174137">
      <w:pPr>
        <w:spacing w:after="0"/>
        <w:rPr>
          <w:sz w:val="24"/>
          <w:szCs w:val="24"/>
        </w:rPr>
      </w:pPr>
    </w:p>
    <w:p w:rsidR="00C04A52" w:rsidRPr="002027ED" w:rsidRDefault="00C04A52" w:rsidP="00174137">
      <w:pPr>
        <w:spacing w:after="0"/>
        <w:rPr>
          <w:sz w:val="24"/>
          <w:szCs w:val="24"/>
        </w:rPr>
      </w:pPr>
    </w:p>
    <w:p w:rsidR="00174137" w:rsidRPr="000A1654" w:rsidRDefault="00C04A52" w:rsidP="00174137">
      <w:pPr>
        <w:spacing w:after="0"/>
        <w:rPr>
          <w:b/>
          <w:sz w:val="24"/>
          <w:szCs w:val="24"/>
        </w:rPr>
      </w:pPr>
      <w:r w:rsidRPr="000A1654">
        <w:rPr>
          <w:b/>
          <w:sz w:val="24"/>
          <w:szCs w:val="24"/>
        </w:rPr>
        <w:t>H</w:t>
      </w:r>
      <w:r w:rsidR="000655E2" w:rsidRPr="000A1654">
        <w:rPr>
          <w:b/>
          <w:sz w:val="24"/>
          <w:szCs w:val="24"/>
        </w:rPr>
        <w:t>ovedmål 4</w:t>
      </w:r>
      <w:r w:rsidR="00174137" w:rsidRPr="000A1654">
        <w:rPr>
          <w:b/>
          <w:sz w:val="24"/>
          <w:szCs w:val="24"/>
        </w:rPr>
        <w:t>:</w:t>
      </w:r>
    </w:p>
    <w:p w:rsidR="00174137" w:rsidRPr="002027ED" w:rsidRDefault="00174137" w:rsidP="00174137">
      <w:pPr>
        <w:spacing w:after="0"/>
        <w:rPr>
          <w:color w:val="00B050"/>
          <w:sz w:val="24"/>
          <w:szCs w:val="24"/>
        </w:rPr>
      </w:pPr>
      <w:r w:rsidRPr="002027ED">
        <w:rPr>
          <w:color w:val="00B050"/>
          <w:sz w:val="24"/>
          <w:szCs w:val="24"/>
        </w:rPr>
        <w:t>Helse- og omsorgsetaten skal gi faglig forsvarlige tjenester med kvalitet</w:t>
      </w:r>
      <w:r w:rsidR="000655E2" w:rsidRPr="002027ED">
        <w:rPr>
          <w:color w:val="00B050"/>
          <w:sz w:val="24"/>
          <w:szCs w:val="24"/>
        </w:rPr>
        <w:t>, og forvalte og prioritere ressursene på en mest mulig effektiv måte.</w:t>
      </w:r>
    </w:p>
    <w:p w:rsidR="00174137" w:rsidRPr="000A1654" w:rsidRDefault="00174137" w:rsidP="00174137">
      <w:pPr>
        <w:spacing w:after="0"/>
        <w:rPr>
          <w:b/>
          <w:sz w:val="24"/>
          <w:szCs w:val="24"/>
        </w:rPr>
      </w:pPr>
    </w:p>
    <w:p w:rsidR="00C04A52" w:rsidRPr="007C702D" w:rsidRDefault="00C04A52" w:rsidP="00174137">
      <w:pPr>
        <w:spacing w:after="0"/>
        <w:rPr>
          <w:b/>
          <w:i/>
          <w:sz w:val="24"/>
          <w:szCs w:val="24"/>
        </w:rPr>
      </w:pPr>
      <w:r w:rsidRPr="007C702D">
        <w:rPr>
          <w:b/>
          <w:i/>
          <w:sz w:val="24"/>
          <w:szCs w:val="24"/>
        </w:rPr>
        <w:t>Strategi:</w:t>
      </w:r>
    </w:p>
    <w:p w:rsidR="001E612A" w:rsidRPr="002027ED" w:rsidRDefault="00692C56" w:rsidP="00692C56">
      <w:pPr>
        <w:spacing w:after="0"/>
        <w:rPr>
          <w:sz w:val="24"/>
          <w:szCs w:val="24"/>
        </w:rPr>
      </w:pPr>
      <w:r w:rsidRPr="002027ED">
        <w:rPr>
          <w:sz w:val="24"/>
          <w:szCs w:val="24"/>
        </w:rPr>
        <w:t>Tjenestene skal gis i samsvar med lover og forskrifter (jfr. bla. Ledelses- og Kvalitetsforskriften</w:t>
      </w:r>
      <w:r w:rsidR="00043635">
        <w:rPr>
          <w:sz w:val="24"/>
          <w:szCs w:val="24"/>
        </w:rPr>
        <w:t>,</w:t>
      </w:r>
      <w:r w:rsidRPr="002027ED">
        <w:rPr>
          <w:sz w:val="24"/>
          <w:szCs w:val="24"/>
        </w:rPr>
        <w:t xml:space="preserve"> Helse- og Omsorgstjenesteloven</w:t>
      </w:r>
      <w:r w:rsidR="00043635">
        <w:rPr>
          <w:sz w:val="24"/>
          <w:szCs w:val="24"/>
        </w:rPr>
        <w:t>, Pasient og  brukerretttighetsloven</w:t>
      </w:r>
      <w:r w:rsidRPr="002027ED">
        <w:rPr>
          <w:sz w:val="24"/>
          <w:szCs w:val="24"/>
        </w:rPr>
        <w:t>)</w:t>
      </w:r>
      <w:r w:rsidR="007C702D">
        <w:rPr>
          <w:sz w:val="24"/>
          <w:szCs w:val="24"/>
        </w:rPr>
        <w:t>.</w:t>
      </w:r>
      <w:r w:rsidRPr="002027ED">
        <w:rPr>
          <w:sz w:val="24"/>
          <w:szCs w:val="24"/>
        </w:rPr>
        <w:t xml:space="preserve"> </w:t>
      </w:r>
      <w:r w:rsidR="007C702D">
        <w:rPr>
          <w:sz w:val="24"/>
          <w:szCs w:val="24"/>
        </w:rPr>
        <w:lastRenderedPageBreak/>
        <w:t>D</w:t>
      </w:r>
      <w:r w:rsidRPr="002027ED">
        <w:rPr>
          <w:sz w:val="24"/>
          <w:szCs w:val="24"/>
        </w:rPr>
        <w:t>et skal gjennomføres tiltak i samsvar med satsningsområder i Stortingsmelding nr 15 2017-2018, «Leve hele livet».</w:t>
      </w:r>
    </w:p>
    <w:p w:rsidR="0045314E" w:rsidRPr="002027ED" w:rsidRDefault="0045314E" w:rsidP="00174137">
      <w:pPr>
        <w:spacing w:after="0"/>
        <w:rPr>
          <w:sz w:val="24"/>
          <w:szCs w:val="24"/>
        </w:rPr>
      </w:pPr>
    </w:p>
    <w:p w:rsidR="0045314E" w:rsidRPr="002027ED" w:rsidRDefault="0045314E" w:rsidP="00174137">
      <w:pPr>
        <w:spacing w:after="0"/>
        <w:rPr>
          <w:sz w:val="24"/>
          <w:szCs w:val="24"/>
        </w:rPr>
      </w:pPr>
      <w:r w:rsidRPr="002027ED">
        <w:rPr>
          <w:sz w:val="24"/>
          <w:szCs w:val="24"/>
        </w:rPr>
        <w:t xml:space="preserve">Nome kommune </w:t>
      </w:r>
      <w:r w:rsidR="00CF7F04" w:rsidRPr="002027ED">
        <w:rPr>
          <w:sz w:val="24"/>
          <w:szCs w:val="24"/>
        </w:rPr>
        <w:t>og helse- og omsorgsetaten skal arbeide for godt omdømme, og ha</w:t>
      </w:r>
      <w:r w:rsidRPr="002027ED">
        <w:rPr>
          <w:sz w:val="24"/>
          <w:szCs w:val="24"/>
        </w:rPr>
        <w:t xml:space="preserve"> en tydelig arbeidsgiverstrategi som fokuserer på rekruttering</w:t>
      </w:r>
      <w:r w:rsidR="00CF7F04" w:rsidRPr="002027ED">
        <w:rPr>
          <w:sz w:val="24"/>
          <w:szCs w:val="24"/>
        </w:rPr>
        <w:t xml:space="preserve"> og</w:t>
      </w:r>
      <w:r w:rsidRPr="002027ED">
        <w:rPr>
          <w:sz w:val="24"/>
          <w:szCs w:val="24"/>
        </w:rPr>
        <w:t xml:space="preserve"> kompetanse</w:t>
      </w:r>
      <w:r w:rsidR="00CF7F04" w:rsidRPr="002027ED">
        <w:rPr>
          <w:sz w:val="24"/>
          <w:szCs w:val="24"/>
        </w:rPr>
        <w:t>.</w:t>
      </w:r>
    </w:p>
    <w:p w:rsidR="005053B2" w:rsidRPr="002027ED" w:rsidRDefault="005053B2" w:rsidP="00174137">
      <w:pPr>
        <w:spacing w:after="0"/>
        <w:rPr>
          <w:sz w:val="24"/>
          <w:szCs w:val="24"/>
        </w:rPr>
      </w:pPr>
    </w:p>
    <w:p w:rsidR="005053B2" w:rsidRPr="00043635" w:rsidRDefault="005053B2" w:rsidP="00174137">
      <w:pPr>
        <w:spacing w:after="0"/>
        <w:rPr>
          <w:sz w:val="24"/>
          <w:szCs w:val="24"/>
        </w:rPr>
      </w:pPr>
      <w:r w:rsidRPr="00043635">
        <w:rPr>
          <w:sz w:val="24"/>
          <w:szCs w:val="24"/>
        </w:rPr>
        <w:t>Nome kommune skal fortsatt samarbeide med andre kommuner for å</w:t>
      </w:r>
      <w:r w:rsidR="00D92982" w:rsidRPr="00043635">
        <w:rPr>
          <w:sz w:val="24"/>
          <w:szCs w:val="24"/>
        </w:rPr>
        <w:t xml:space="preserve"> finne</w:t>
      </w:r>
      <w:r w:rsidRPr="00043635">
        <w:rPr>
          <w:sz w:val="24"/>
          <w:szCs w:val="24"/>
        </w:rPr>
        <w:t xml:space="preserve"> felles løsninger, der det er naturlig.</w:t>
      </w:r>
    </w:p>
    <w:p w:rsidR="00685D7F" w:rsidRPr="002027ED" w:rsidRDefault="00685D7F" w:rsidP="00174137">
      <w:pPr>
        <w:spacing w:after="0"/>
        <w:rPr>
          <w:sz w:val="24"/>
          <w:szCs w:val="24"/>
        </w:rPr>
      </w:pPr>
    </w:p>
    <w:p w:rsidR="00685D7F" w:rsidRPr="002027ED" w:rsidRDefault="00685D7F" w:rsidP="00174137">
      <w:pPr>
        <w:spacing w:after="0"/>
        <w:rPr>
          <w:sz w:val="24"/>
          <w:szCs w:val="24"/>
        </w:rPr>
      </w:pPr>
      <w:r w:rsidRPr="002027ED">
        <w:rPr>
          <w:sz w:val="24"/>
          <w:szCs w:val="24"/>
        </w:rPr>
        <w:t>Utvikle et tettere samarbeid med frivillige lag og foreninger</w:t>
      </w:r>
      <w:r w:rsidR="000F6073" w:rsidRPr="002027ED">
        <w:rPr>
          <w:sz w:val="24"/>
          <w:szCs w:val="24"/>
        </w:rPr>
        <w:t>.</w:t>
      </w:r>
    </w:p>
    <w:p w:rsidR="000655E2" w:rsidRPr="002027ED" w:rsidRDefault="000655E2" w:rsidP="000655E2">
      <w:pPr>
        <w:spacing w:after="0"/>
        <w:rPr>
          <w:sz w:val="24"/>
          <w:szCs w:val="24"/>
        </w:rPr>
      </w:pPr>
    </w:p>
    <w:p w:rsidR="000F6073" w:rsidRPr="002027ED" w:rsidRDefault="000F6073" w:rsidP="000F6073">
      <w:pPr>
        <w:spacing w:after="0"/>
        <w:rPr>
          <w:sz w:val="24"/>
          <w:szCs w:val="24"/>
        </w:rPr>
      </w:pPr>
      <w:r w:rsidRPr="002027ED">
        <w:rPr>
          <w:sz w:val="24"/>
          <w:szCs w:val="24"/>
        </w:rPr>
        <w:t>Tjenestene skal bruke relevant styringsdata som grunnlag for utvikling av tjenestene.</w:t>
      </w:r>
    </w:p>
    <w:p w:rsidR="001E612A" w:rsidRPr="002027ED" w:rsidRDefault="001E612A" w:rsidP="00174137">
      <w:pPr>
        <w:spacing w:after="0"/>
        <w:rPr>
          <w:sz w:val="24"/>
          <w:szCs w:val="24"/>
        </w:rPr>
      </w:pPr>
    </w:p>
    <w:p w:rsidR="001E612A" w:rsidRPr="002027ED" w:rsidRDefault="001E612A" w:rsidP="00174137">
      <w:pPr>
        <w:spacing w:after="0"/>
        <w:rPr>
          <w:sz w:val="24"/>
          <w:szCs w:val="24"/>
        </w:rPr>
      </w:pPr>
    </w:p>
    <w:p w:rsidR="000655E2" w:rsidRPr="002027ED" w:rsidRDefault="000655E2" w:rsidP="00174137">
      <w:pPr>
        <w:spacing w:after="0"/>
        <w:rPr>
          <w:sz w:val="24"/>
          <w:szCs w:val="24"/>
        </w:rPr>
      </w:pPr>
    </w:p>
    <w:p w:rsidR="000655E2" w:rsidRPr="002027ED" w:rsidRDefault="00203FD2" w:rsidP="00203FD2">
      <w:pPr>
        <w:pStyle w:val="Ingenmellomrom"/>
        <w:rPr>
          <w:b/>
          <w:sz w:val="24"/>
          <w:szCs w:val="24"/>
        </w:rPr>
      </w:pPr>
      <w:r w:rsidRPr="002027ED">
        <w:rPr>
          <w:b/>
          <w:sz w:val="24"/>
          <w:szCs w:val="24"/>
        </w:rPr>
        <w:t>Sentrale lover, forskrifter, veiledere og retningslinjer:</w:t>
      </w:r>
    </w:p>
    <w:p w:rsidR="00203FD2" w:rsidRPr="00043635" w:rsidRDefault="00203FD2" w:rsidP="00043635">
      <w:pPr>
        <w:pStyle w:val="Listeavsnitt"/>
        <w:numPr>
          <w:ilvl w:val="0"/>
          <w:numId w:val="20"/>
        </w:numPr>
        <w:rPr>
          <w:sz w:val="24"/>
          <w:szCs w:val="24"/>
        </w:rPr>
      </w:pPr>
      <w:r w:rsidRPr="00043635">
        <w:rPr>
          <w:sz w:val="24"/>
          <w:szCs w:val="24"/>
        </w:rPr>
        <w:t>Stortingsmelding 47 « Samhandlingsreformen fra 2008 -2009.</w:t>
      </w:r>
    </w:p>
    <w:p w:rsidR="00203FD2" w:rsidRPr="002027ED" w:rsidRDefault="00203FD2" w:rsidP="00203FD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027ED">
        <w:rPr>
          <w:sz w:val="24"/>
          <w:szCs w:val="24"/>
        </w:rPr>
        <w:t>Stortingsmelding nr. 29 «Morgendagens omsorg» fra 2012 – 2013.</w:t>
      </w:r>
    </w:p>
    <w:p w:rsidR="00203FD2" w:rsidRPr="002027ED" w:rsidRDefault="00203FD2" w:rsidP="00203FD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027ED">
        <w:rPr>
          <w:sz w:val="24"/>
          <w:szCs w:val="24"/>
        </w:rPr>
        <w:t>Stortingsmelding 11 « Kvalitet og pasientsikkerhet» fra 2014</w:t>
      </w:r>
    </w:p>
    <w:p w:rsidR="00203FD2" w:rsidRPr="002027ED" w:rsidRDefault="00203FD2" w:rsidP="00203FD2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2027ED">
        <w:rPr>
          <w:sz w:val="24"/>
          <w:szCs w:val="24"/>
        </w:rPr>
        <w:t>Stortingsmelding 19 «Folkehelsemeldingen» fra 2014 - 2015</w:t>
      </w:r>
    </w:p>
    <w:p w:rsidR="00203FD2" w:rsidRPr="003D606F" w:rsidRDefault="00203FD2" w:rsidP="003D606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D606F">
        <w:rPr>
          <w:sz w:val="24"/>
          <w:szCs w:val="24"/>
        </w:rPr>
        <w:t>Stortingsmelding 26 «Fremtidens primærhelsetjeneste» fra 2014-2015.</w:t>
      </w:r>
    </w:p>
    <w:p w:rsidR="002D3C38" w:rsidRDefault="009E045A" w:rsidP="00FF6C9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Omsorg 2020 </w:t>
      </w:r>
      <w:r w:rsidR="0057279A">
        <w:rPr>
          <w:sz w:val="24"/>
          <w:szCs w:val="24"/>
        </w:rPr>
        <w:t>Regjeringens plan for omsorgsfeltet 2015-2020</w:t>
      </w:r>
    </w:p>
    <w:p w:rsidR="00043635" w:rsidRPr="00E6486B" w:rsidRDefault="00043635" w:rsidP="00FF6C97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t>Stortingsmelding nr 15 «Leve hele livet»</w:t>
      </w:r>
      <w:r w:rsidR="00FF6C97">
        <w:t xml:space="preserve"> </w:t>
      </w:r>
      <w:r w:rsidR="00E6486B" w:rsidRPr="00E6486B">
        <w:t>2017 - 2018</w:t>
      </w:r>
    </w:p>
    <w:p w:rsidR="003D606F" w:rsidRDefault="003D606F" w:rsidP="003D606F">
      <w:pPr>
        <w:rPr>
          <w:sz w:val="24"/>
          <w:szCs w:val="24"/>
        </w:rPr>
      </w:pPr>
    </w:p>
    <w:p w:rsidR="00E103A0" w:rsidRPr="003D606F" w:rsidRDefault="00E103A0" w:rsidP="003D606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D606F">
        <w:rPr>
          <w:sz w:val="24"/>
          <w:szCs w:val="24"/>
        </w:rPr>
        <w:t>Helse- og omsorgstjenesteloven</w:t>
      </w:r>
    </w:p>
    <w:p w:rsidR="00E103A0" w:rsidRPr="002027ED" w:rsidRDefault="00E103A0" w:rsidP="00E103A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027ED">
        <w:rPr>
          <w:sz w:val="24"/>
          <w:szCs w:val="24"/>
        </w:rPr>
        <w:t>Pasient- og brukerrettighetsloven</w:t>
      </w:r>
    </w:p>
    <w:p w:rsidR="00E103A0" w:rsidRPr="002027ED" w:rsidRDefault="00E103A0" w:rsidP="00E103A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027ED">
        <w:rPr>
          <w:sz w:val="24"/>
          <w:szCs w:val="24"/>
        </w:rPr>
        <w:t>Folkehelseloven</w:t>
      </w:r>
    </w:p>
    <w:p w:rsidR="00E103A0" w:rsidRPr="002027ED" w:rsidRDefault="00E103A0" w:rsidP="00E103A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027ED">
        <w:rPr>
          <w:sz w:val="24"/>
          <w:szCs w:val="24"/>
        </w:rPr>
        <w:t>Helsepersonelloven</w:t>
      </w:r>
    </w:p>
    <w:p w:rsidR="00E103A0" w:rsidRDefault="00E103A0" w:rsidP="00E103A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027ED">
        <w:rPr>
          <w:sz w:val="24"/>
          <w:szCs w:val="24"/>
        </w:rPr>
        <w:t>Kvalitetsforskrift for pleie- og omsorgstjenester</w:t>
      </w:r>
    </w:p>
    <w:p w:rsidR="00D77E17" w:rsidRPr="002027ED" w:rsidRDefault="00D77E17" w:rsidP="00E103A0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Forskrift om habilitering og rehabilitering, individuell plan og koordinator</w:t>
      </w:r>
    </w:p>
    <w:p w:rsidR="00E103A0" w:rsidRPr="002027ED" w:rsidRDefault="00E103A0" w:rsidP="00E103A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027ED">
        <w:rPr>
          <w:sz w:val="24"/>
          <w:szCs w:val="24"/>
        </w:rPr>
        <w:t>Forskrift om en verdig eldreomsorg ( Verdighetsgarantien)</w:t>
      </w:r>
    </w:p>
    <w:p w:rsidR="00E103A0" w:rsidRPr="002027ED" w:rsidRDefault="00E103A0" w:rsidP="00E103A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027ED">
        <w:rPr>
          <w:sz w:val="24"/>
          <w:szCs w:val="24"/>
        </w:rPr>
        <w:t>Demensplan 2020 – Et mer demensven</w:t>
      </w:r>
      <w:r w:rsidR="006C56A0" w:rsidRPr="002027ED">
        <w:rPr>
          <w:sz w:val="24"/>
          <w:szCs w:val="24"/>
        </w:rPr>
        <w:t>n</w:t>
      </w:r>
      <w:r w:rsidRPr="002027ED">
        <w:rPr>
          <w:sz w:val="24"/>
          <w:szCs w:val="24"/>
        </w:rPr>
        <w:t>lig samfunn</w:t>
      </w:r>
    </w:p>
    <w:p w:rsidR="006C56A0" w:rsidRDefault="006C56A0" w:rsidP="00E103A0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027ED">
        <w:rPr>
          <w:sz w:val="24"/>
          <w:szCs w:val="24"/>
        </w:rPr>
        <w:t>Prop. 15 S ( 2015-2016) Opptrappingsplan for rusfeltet (2016-2020).</w:t>
      </w:r>
    </w:p>
    <w:p w:rsidR="003D606F" w:rsidRDefault="003D606F" w:rsidP="00E103A0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Forskrift om ledelse og kvalitetsforbedring i helse- og omsorgstjenesten</w:t>
      </w:r>
    </w:p>
    <w:p w:rsidR="00920D08" w:rsidRDefault="00920D08" w:rsidP="00E103A0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Pårørendeveileder – veileder om pårørende i helse- og omsorgstjenesten</w:t>
      </w:r>
    </w:p>
    <w:p w:rsidR="00920D08" w:rsidRDefault="00920D08" w:rsidP="00E103A0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Forskrift om kommunens helsefremmende og forebyggende arbeid i helsestasjon og skolehelsetjenesten</w:t>
      </w:r>
    </w:p>
    <w:p w:rsidR="002567AA" w:rsidRPr="002027ED" w:rsidRDefault="00920D08" w:rsidP="00E37EA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Listen over stortingsmeldinger, lover og forskrifter er ikke uttømmende</w:t>
      </w:r>
    </w:p>
    <w:p w:rsidR="002567AA" w:rsidRPr="002027ED" w:rsidRDefault="002567AA">
      <w:pPr>
        <w:rPr>
          <w:sz w:val="24"/>
          <w:szCs w:val="24"/>
        </w:rPr>
      </w:pPr>
    </w:p>
    <w:p w:rsidR="002567AA" w:rsidRPr="002027ED" w:rsidRDefault="002567AA">
      <w:pPr>
        <w:rPr>
          <w:sz w:val="24"/>
          <w:szCs w:val="24"/>
        </w:rPr>
      </w:pPr>
    </w:p>
    <w:p w:rsidR="000442A6" w:rsidRPr="002027ED" w:rsidRDefault="000442A6">
      <w:pPr>
        <w:rPr>
          <w:sz w:val="24"/>
          <w:szCs w:val="24"/>
        </w:rPr>
      </w:pPr>
    </w:p>
    <w:p w:rsidR="000442A6" w:rsidRPr="002027ED" w:rsidRDefault="002B690B">
      <w:pPr>
        <w:rPr>
          <w:sz w:val="24"/>
          <w:szCs w:val="24"/>
        </w:rPr>
      </w:pPr>
      <w:r w:rsidRPr="002027ED">
        <w:rPr>
          <w:sz w:val="24"/>
          <w:szCs w:val="24"/>
        </w:rPr>
        <w:tab/>
      </w:r>
      <w:r w:rsidRPr="002027ED">
        <w:rPr>
          <w:sz w:val="24"/>
          <w:szCs w:val="24"/>
        </w:rPr>
        <w:tab/>
      </w:r>
      <w:r w:rsidRPr="002027ED">
        <w:rPr>
          <w:sz w:val="24"/>
          <w:szCs w:val="24"/>
        </w:rPr>
        <w:tab/>
      </w:r>
      <w:r w:rsidRPr="002027ED">
        <w:rPr>
          <w:sz w:val="24"/>
          <w:szCs w:val="24"/>
        </w:rPr>
        <w:tab/>
      </w:r>
      <w:r w:rsidRPr="002027ED">
        <w:rPr>
          <w:sz w:val="24"/>
          <w:szCs w:val="24"/>
        </w:rPr>
        <w:tab/>
      </w:r>
      <w:r w:rsidRPr="002027ED">
        <w:rPr>
          <w:sz w:val="24"/>
          <w:szCs w:val="24"/>
        </w:rPr>
        <w:tab/>
      </w:r>
      <w:r w:rsidRPr="002027ED">
        <w:rPr>
          <w:sz w:val="24"/>
          <w:szCs w:val="24"/>
        </w:rPr>
        <w:tab/>
      </w:r>
      <w:r w:rsidRPr="002027ED">
        <w:rPr>
          <w:sz w:val="24"/>
          <w:szCs w:val="24"/>
        </w:rPr>
        <w:tab/>
      </w:r>
      <w:r w:rsidRPr="002027ED">
        <w:rPr>
          <w:sz w:val="24"/>
          <w:szCs w:val="24"/>
        </w:rPr>
        <w:tab/>
      </w:r>
      <w:r w:rsidRPr="002027ED">
        <w:rPr>
          <w:sz w:val="24"/>
          <w:szCs w:val="24"/>
        </w:rPr>
        <w:tab/>
      </w:r>
      <w:r w:rsidRPr="002027ED">
        <w:rPr>
          <w:sz w:val="24"/>
          <w:szCs w:val="24"/>
        </w:rPr>
        <w:tab/>
      </w:r>
    </w:p>
    <w:sectPr w:rsidR="000442A6" w:rsidRPr="002027ED" w:rsidSect="003E5375">
      <w:footerReference w:type="default" r:id="rId10"/>
      <w:pgSz w:w="11906" w:h="16838"/>
      <w:pgMar w:top="1417" w:right="1417" w:bottom="1417" w:left="1417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2D" w:rsidRDefault="0024312D" w:rsidP="00685D7F">
      <w:pPr>
        <w:spacing w:after="0" w:line="240" w:lineRule="auto"/>
      </w:pPr>
      <w:r>
        <w:separator/>
      </w:r>
    </w:p>
  </w:endnote>
  <w:endnote w:type="continuationSeparator" w:id="0">
    <w:p w:rsidR="0024312D" w:rsidRDefault="0024312D" w:rsidP="0068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56808"/>
      <w:docPartObj>
        <w:docPartGallery w:val="Page Numbers (Bottom of Page)"/>
        <w:docPartUnique/>
      </w:docPartObj>
    </w:sdtPr>
    <w:sdtEndPr/>
    <w:sdtContent>
      <w:p w:rsidR="00E37EA0" w:rsidRDefault="00E37EA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2D">
          <w:rPr>
            <w:noProof/>
          </w:rPr>
          <w:t>2</w:t>
        </w:r>
        <w:r>
          <w:fldChar w:fldCharType="end"/>
        </w:r>
      </w:p>
    </w:sdtContent>
  </w:sdt>
  <w:p w:rsidR="00E37EA0" w:rsidRDefault="00E37E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2D" w:rsidRDefault="0024312D" w:rsidP="00685D7F">
      <w:pPr>
        <w:spacing w:after="0" w:line="240" w:lineRule="auto"/>
      </w:pPr>
      <w:r>
        <w:separator/>
      </w:r>
    </w:p>
  </w:footnote>
  <w:footnote w:type="continuationSeparator" w:id="0">
    <w:p w:rsidR="0024312D" w:rsidRDefault="0024312D" w:rsidP="00685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762"/>
    <w:multiLevelType w:val="multilevel"/>
    <w:tmpl w:val="E278CE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08746AD9"/>
    <w:multiLevelType w:val="hybridMultilevel"/>
    <w:tmpl w:val="45F8A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C1C17"/>
    <w:multiLevelType w:val="multilevel"/>
    <w:tmpl w:val="C9D68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3A96256"/>
    <w:multiLevelType w:val="hybridMultilevel"/>
    <w:tmpl w:val="BC1865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67FC"/>
    <w:multiLevelType w:val="hybridMultilevel"/>
    <w:tmpl w:val="56CAF7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6FC1"/>
    <w:multiLevelType w:val="hybridMultilevel"/>
    <w:tmpl w:val="FB08FD4A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08A74EB"/>
    <w:multiLevelType w:val="hybridMultilevel"/>
    <w:tmpl w:val="76FC3B6A"/>
    <w:lvl w:ilvl="0" w:tplc="5C18709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C5C26"/>
    <w:multiLevelType w:val="hybridMultilevel"/>
    <w:tmpl w:val="C238939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B3D47"/>
    <w:multiLevelType w:val="hybridMultilevel"/>
    <w:tmpl w:val="FD16F6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E192A"/>
    <w:multiLevelType w:val="hybridMultilevel"/>
    <w:tmpl w:val="48403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673C4"/>
    <w:multiLevelType w:val="multilevel"/>
    <w:tmpl w:val="A1664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1" w15:restartNumberingAfterBreak="0">
    <w:nsid w:val="40B34FDF"/>
    <w:multiLevelType w:val="hybridMultilevel"/>
    <w:tmpl w:val="C18CA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564E6"/>
    <w:multiLevelType w:val="hybridMultilevel"/>
    <w:tmpl w:val="2F203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233E3"/>
    <w:multiLevelType w:val="hybridMultilevel"/>
    <w:tmpl w:val="DEB45B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56271"/>
    <w:multiLevelType w:val="hybridMultilevel"/>
    <w:tmpl w:val="910AC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B52EE"/>
    <w:multiLevelType w:val="hybridMultilevel"/>
    <w:tmpl w:val="81E806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2B192E"/>
    <w:multiLevelType w:val="hybridMultilevel"/>
    <w:tmpl w:val="70306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23C51"/>
    <w:multiLevelType w:val="hybridMultilevel"/>
    <w:tmpl w:val="83221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6438C"/>
    <w:multiLevelType w:val="hybridMultilevel"/>
    <w:tmpl w:val="2E140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E2E04"/>
    <w:multiLevelType w:val="hybridMultilevel"/>
    <w:tmpl w:val="1BAC10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8"/>
  </w:num>
  <w:num w:numId="5">
    <w:abstractNumId w:val="19"/>
  </w:num>
  <w:num w:numId="6">
    <w:abstractNumId w:val="13"/>
  </w:num>
  <w:num w:numId="7">
    <w:abstractNumId w:val="3"/>
  </w:num>
  <w:num w:numId="8">
    <w:abstractNumId w:val="10"/>
  </w:num>
  <w:num w:numId="9">
    <w:abstractNumId w:val="0"/>
  </w:num>
  <w:num w:numId="10">
    <w:abstractNumId w:val="18"/>
  </w:num>
  <w:num w:numId="11">
    <w:abstractNumId w:val="2"/>
  </w:num>
  <w:num w:numId="12">
    <w:abstractNumId w:val="1"/>
  </w:num>
  <w:num w:numId="13">
    <w:abstractNumId w:val="11"/>
  </w:num>
  <w:num w:numId="14">
    <w:abstractNumId w:val="17"/>
  </w:num>
  <w:num w:numId="15">
    <w:abstractNumId w:val="7"/>
  </w:num>
  <w:num w:numId="16">
    <w:abstractNumId w:val="6"/>
  </w:num>
  <w:num w:numId="17">
    <w:abstractNumId w:val="4"/>
  </w:num>
  <w:num w:numId="18">
    <w:abstractNumId w:val="1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11"/>
    <w:rsid w:val="00013B2B"/>
    <w:rsid w:val="000157AA"/>
    <w:rsid w:val="00041E90"/>
    <w:rsid w:val="00043635"/>
    <w:rsid w:val="000442A6"/>
    <w:rsid w:val="00060135"/>
    <w:rsid w:val="000655E2"/>
    <w:rsid w:val="000A1654"/>
    <w:rsid w:val="000A7CA3"/>
    <w:rsid w:val="000D2533"/>
    <w:rsid w:val="000D4F72"/>
    <w:rsid w:val="000E780B"/>
    <w:rsid w:val="000F0ED6"/>
    <w:rsid w:val="000F6073"/>
    <w:rsid w:val="00106F6D"/>
    <w:rsid w:val="00113B62"/>
    <w:rsid w:val="00163CB2"/>
    <w:rsid w:val="00174137"/>
    <w:rsid w:val="001A3ABD"/>
    <w:rsid w:val="001E612A"/>
    <w:rsid w:val="002027ED"/>
    <w:rsid w:val="00203FD2"/>
    <w:rsid w:val="0024312D"/>
    <w:rsid w:val="00247838"/>
    <w:rsid w:val="002567AA"/>
    <w:rsid w:val="0026344C"/>
    <w:rsid w:val="002635A2"/>
    <w:rsid w:val="00275FA0"/>
    <w:rsid w:val="00276AA0"/>
    <w:rsid w:val="00282D74"/>
    <w:rsid w:val="00287896"/>
    <w:rsid w:val="002A40BD"/>
    <w:rsid w:val="002B690B"/>
    <w:rsid w:val="002B71D4"/>
    <w:rsid w:val="002D3C38"/>
    <w:rsid w:val="002E7AB6"/>
    <w:rsid w:val="00310B80"/>
    <w:rsid w:val="0032498C"/>
    <w:rsid w:val="00337CE4"/>
    <w:rsid w:val="003515DA"/>
    <w:rsid w:val="003553C3"/>
    <w:rsid w:val="003629A5"/>
    <w:rsid w:val="00385D2A"/>
    <w:rsid w:val="003D606F"/>
    <w:rsid w:val="003E5375"/>
    <w:rsid w:val="00405660"/>
    <w:rsid w:val="00420B04"/>
    <w:rsid w:val="0045314E"/>
    <w:rsid w:val="00454853"/>
    <w:rsid w:val="00466A30"/>
    <w:rsid w:val="00491EC3"/>
    <w:rsid w:val="00492E71"/>
    <w:rsid w:val="00494FC6"/>
    <w:rsid w:val="00497A55"/>
    <w:rsid w:val="004A3F5A"/>
    <w:rsid w:val="004B14F8"/>
    <w:rsid w:val="004B2ABA"/>
    <w:rsid w:val="004D3179"/>
    <w:rsid w:val="004E5E8C"/>
    <w:rsid w:val="00502039"/>
    <w:rsid w:val="005053B2"/>
    <w:rsid w:val="00505BAA"/>
    <w:rsid w:val="00564241"/>
    <w:rsid w:val="005718B4"/>
    <w:rsid w:val="0057279A"/>
    <w:rsid w:val="00572AE0"/>
    <w:rsid w:val="00592990"/>
    <w:rsid w:val="00594361"/>
    <w:rsid w:val="005A0DEF"/>
    <w:rsid w:val="005A213D"/>
    <w:rsid w:val="005D4FED"/>
    <w:rsid w:val="005E168D"/>
    <w:rsid w:val="005E42A7"/>
    <w:rsid w:val="00613D41"/>
    <w:rsid w:val="006349B7"/>
    <w:rsid w:val="00637B91"/>
    <w:rsid w:val="0065400C"/>
    <w:rsid w:val="00673BEB"/>
    <w:rsid w:val="006818A9"/>
    <w:rsid w:val="00685D7F"/>
    <w:rsid w:val="00690900"/>
    <w:rsid w:val="00691001"/>
    <w:rsid w:val="00692C56"/>
    <w:rsid w:val="006B703E"/>
    <w:rsid w:val="006C56A0"/>
    <w:rsid w:val="006E233A"/>
    <w:rsid w:val="00712791"/>
    <w:rsid w:val="00754B6B"/>
    <w:rsid w:val="007666BE"/>
    <w:rsid w:val="007A3971"/>
    <w:rsid w:val="007C61F8"/>
    <w:rsid w:val="007C702D"/>
    <w:rsid w:val="007D76E7"/>
    <w:rsid w:val="007F2089"/>
    <w:rsid w:val="007F235D"/>
    <w:rsid w:val="007F4EF7"/>
    <w:rsid w:val="0081355B"/>
    <w:rsid w:val="008375D6"/>
    <w:rsid w:val="0085560A"/>
    <w:rsid w:val="008655DB"/>
    <w:rsid w:val="00872E0B"/>
    <w:rsid w:val="008747A6"/>
    <w:rsid w:val="0087742C"/>
    <w:rsid w:val="0088558E"/>
    <w:rsid w:val="008943D3"/>
    <w:rsid w:val="008A3ABC"/>
    <w:rsid w:val="008C119B"/>
    <w:rsid w:val="008C3766"/>
    <w:rsid w:val="008C489F"/>
    <w:rsid w:val="008C6B0E"/>
    <w:rsid w:val="008E3A38"/>
    <w:rsid w:val="008E43ED"/>
    <w:rsid w:val="008E7024"/>
    <w:rsid w:val="008F12A2"/>
    <w:rsid w:val="00920D08"/>
    <w:rsid w:val="00937ED7"/>
    <w:rsid w:val="00947550"/>
    <w:rsid w:val="00961928"/>
    <w:rsid w:val="0096218A"/>
    <w:rsid w:val="0096415E"/>
    <w:rsid w:val="009768D4"/>
    <w:rsid w:val="009819EF"/>
    <w:rsid w:val="009A2366"/>
    <w:rsid w:val="009E045A"/>
    <w:rsid w:val="009E78A7"/>
    <w:rsid w:val="009F2511"/>
    <w:rsid w:val="009F40D7"/>
    <w:rsid w:val="00A071E3"/>
    <w:rsid w:val="00A70C2E"/>
    <w:rsid w:val="00AD0A23"/>
    <w:rsid w:val="00AF0E54"/>
    <w:rsid w:val="00B059F6"/>
    <w:rsid w:val="00B20F2D"/>
    <w:rsid w:val="00B46D0F"/>
    <w:rsid w:val="00B56A0A"/>
    <w:rsid w:val="00B86A62"/>
    <w:rsid w:val="00B96693"/>
    <w:rsid w:val="00BA14D0"/>
    <w:rsid w:val="00BA5C22"/>
    <w:rsid w:val="00BB52FB"/>
    <w:rsid w:val="00BC2DA6"/>
    <w:rsid w:val="00BF07E1"/>
    <w:rsid w:val="00BF3BF0"/>
    <w:rsid w:val="00BF7AF1"/>
    <w:rsid w:val="00BF7F49"/>
    <w:rsid w:val="00C04A52"/>
    <w:rsid w:val="00C13153"/>
    <w:rsid w:val="00C16CFD"/>
    <w:rsid w:val="00C30521"/>
    <w:rsid w:val="00C449D3"/>
    <w:rsid w:val="00C54F97"/>
    <w:rsid w:val="00CA4E6B"/>
    <w:rsid w:val="00CA6589"/>
    <w:rsid w:val="00CD4EAA"/>
    <w:rsid w:val="00CD6C51"/>
    <w:rsid w:val="00CE2EB1"/>
    <w:rsid w:val="00CF3532"/>
    <w:rsid w:val="00CF7F04"/>
    <w:rsid w:val="00D00ADB"/>
    <w:rsid w:val="00D060CA"/>
    <w:rsid w:val="00D17799"/>
    <w:rsid w:val="00D25D6F"/>
    <w:rsid w:val="00D2641E"/>
    <w:rsid w:val="00D46FE7"/>
    <w:rsid w:val="00D62860"/>
    <w:rsid w:val="00D63CD1"/>
    <w:rsid w:val="00D64A96"/>
    <w:rsid w:val="00D77AE3"/>
    <w:rsid w:val="00D77E17"/>
    <w:rsid w:val="00D9156F"/>
    <w:rsid w:val="00D92982"/>
    <w:rsid w:val="00D94AEB"/>
    <w:rsid w:val="00DA3C0F"/>
    <w:rsid w:val="00DA4923"/>
    <w:rsid w:val="00DB0497"/>
    <w:rsid w:val="00DE2F12"/>
    <w:rsid w:val="00DF3AB9"/>
    <w:rsid w:val="00DF414E"/>
    <w:rsid w:val="00E103A0"/>
    <w:rsid w:val="00E145CB"/>
    <w:rsid w:val="00E33497"/>
    <w:rsid w:val="00E37EA0"/>
    <w:rsid w:val="00E57E5C"/>
    <w:rsid w:val="00E63B6E"/>
    <w:rsid w:val="00E6486B"/>
    <w:rsid w:val="00E8791B"/>
    <w:rsid w:val="00EB2E14"/>
    <w:rsid w:val="00ED0685"/>
    <w:rsid w:val="00ED224D"/>
    <w:rsid w:val="00F27052"/>
    <w:rsid w:val="00F3137C"/>
    <w:rsid w:val="00F346FF"/>
    <w:rsid w:val="00F62887"/>
    <w:rsid w:val="00F63169"/>
    <w:rsid w:val="00F66852"/>
    <w:rsid w:val="00F7794B"/>
    <w:rsid w:val="00F87517"/>
    <w:rsid w:val="00FA46C5"/>
    <w:rsid w:val="00FD0D74"/>
    <w:rsid w:val="00FD2137"/>
    <w:rsid w:val="00FD5CB0"/>
    <w:rsid w:val="00FE0384"/>
    <w:rsid w:val="00FE2440"/>
    <w:rsid w:val="00FF2435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907"/>
  <w15:docId w15:val="{FD433A73-5EA0-4EAB-BDC9-5F0067A3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060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55DB"/>
    <w:pPr>
      <w:ind w:left="720"/>
      <w:contextualSpacing/>
    </w:pPr>
  </w:style>
  <w:style w:type="table" w:styleId="Tabellrutenett">
    <w:name w:val="Table Grid"/>
    <w:basedOn w:val="Vanligtabell"/>
    <w:uiPriority w:val="59"/>
    <w:rsid w:val="00F3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E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2F1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060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qFormat/>
    <w:rsid w:val="005A0DEF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68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5D7F"/>
  </w:style>
  <w:style w:type="paragraph" w:styleId="Bunntekst">
    <w:name w:val="footer"/>
    <w:basedOn w:val="Normal"/>
    <w:link w:val="BunntekstTegn"/>
    <w:uiPriority w:val="99"/>
    <w:unhideWhenUsed/>
    <w:rsid w:val="00685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5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3F4D4-66B5-4EBD-8FE0-5F085260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1842</Words>
  <Characters>9766</Characters>
  <Application>Microsoft Office Word</Application>
  <DocSecurity>0</DocSecurity>
  <Lines>81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Midt-Telemark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Bent Krogager</dc:creator>
  <cp:lastModifiedBy>Ellen Moen</cp:lastModifiedBy>
  <cp:revision>5</cp:revision>
  <cp:lastPrinted>2018-09-21T08:29:00Z</cp:lastPrinted>
  <dcterms:created xsi:type="dcterms:W3CDTF">2018-09-21T09:43:00Z</dcterms:created>
  <dcterms:modified xsi:type="dcterms:W3CDTF">2018-09-21T11:13:00Z</dcterms:modified>
</cp:coreProperties>
</file>